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D6" w:rsidRPr="003B67D6" w:rsidRDefault="003B67D6" w:rsidP="003B67D6">
      <w:pPr>
        <w:spacing w:after="0" w:line="240" w:lineRule="auto"/>
        <w:outlineLvl w:val="2"/>
        <w:rPr>
          <w:rFonts w:ascii="Times New Roman" w:eastAsia="Times New Roman" w:hAnsi="Times New Roman" w:cs="Times New Roman"/>
          <w:bCs/>
          <w:color w:val="000000"/>
          <w:sz w:val="16"/>
          <w:szCs w:val="16"/>
          <w:lang w:val="uk-UA" w:eastAsia="ru-RU"/>
        </w:rPr>
      </w:pPr>
      <w:r w:rsidRPr="003B67D6">
        <w:rPr>
          <w:rFonts w:ascii="Times New Roman" w:eastAsia="Times New Roman" w:hAnsi="Times New Roman" w:cs="Times New Roman"/>
          <w:b/>
          <w:bCs/>
          <w:color w:val="000000"/>
          <w:sz w:val="28"/>
          <w:szCs w:val="28"/>
          <w:lang w:val="uk-UA" w:eastAsia="ru-RU"/>
        </w:rPr>
        <w:tab/>
      </w:r>
      <w:r w:rsidRPr="003B67D6">
        <w:rPr>
          <w:rFonts w:ascii="Times New Roman" w:eastAsia="Times New Roman" w:hAnsi="Times New Roman" w:cs="Times New Roman"/>
          <w:b/>
          <w:bCs/>
          <w:color w:val="000000"/>
          <w:sz w:val="28"/>
          <w:szCs w:val="28"/>
          <w:lang w:val="uk-UA" w:eastAsia="ru-RU"/>
        </w:rPr>
        <w:tab/>
      </w:r>
      <w:r w:rsidRPr="003B67D6">
        <w:rPr>
          <w:rFonts w:ascii="Times New Roman" w:eastAsia="Times New Roman" w:hAnsi="Times New Roman" w:cs="Times New Roman"/>
          <w:b/>
          <w:bCs/>
          <w:color w:val="000000"/>
          <w:sz w:val="28"/>
          <w:szCs w:val="28"/>
          <w:lang w:val="uk-UA" w:eastAsia="ru-RU"/>
        </w:rPr>
        <w:tab/>
      </w:r>
      <w:r w:rsidRPr="003B67D6">
        <w:rPr>
          <w:rFonts w:ascii="Times New Roman" w:eastAsia="Times New Roman" w:hAnsi="Times New Roman" w:cs="Times New Roman"/>
          <w:b/>
          <w:bCs/>
          <w:color w:val="000000"/>
          <w:sz w:val="28"/>
          <w:szCs w:val="28"/>
          <w:lang w:eastAsia="ru-RU"/>
        </w:rPr>
        <w:t xml:space="preserve">                                          </w:t>
      </w:r>
      <w:r w:rsidRPr="003B67D6">
        <w:rPr>
          <w:rFonts w:ascii="Times New Roman" w:eastAsia="Times New Roman" w:hAnsi="Times New Roman" w:cs="Times New Roman"/>
          <w:b/>
          <w:bCs/>
          <w:color w:val="000000"/>
          <w:sz w:val="28"/>
          <w:szCs w:val="28"/>
          <w:lang w:val="uk-UA" w:eastAsia="ru-RU"/>
        </w:rPr>
        <w:tab/>
      </w:r>
      <w:r w:rsidRPr="003B67D6">
        <w:rPr>
          <w:rFonts w:ascii="Times New Roman" w:eastAsia="Times New Roman" w:hAnsi="Times New Roman" w:cs="Times New Roman"/>
          <w:b/>
          <w:bCs/>
          <w:color w:val="000000"/>
          <w:sz w:val="28"/>
          <w:szCs w:val="28"/>
          <w:lang w:val="uk-UA" w:eastAsia="ru-RU"/>
        </w:rPr>
        <w:tab/>
      </w:r>
      <w:r w:rsidRPr="003B67D6">
        <w:rPr>
          <w:rFonts w:ascii="Times New Roman" w:eastAsia="Times New Roman" w:hAnsi="Times New Roman" w:cs="Times New Roman"/>
          <w:b/>
          <w:bCs/>
          <w:color w:val="000000"/>
          <w:sz w:val="28"/>
          <w:szCs w:val="28"/>
          <w:lang w:val="uk-UA" w:eastAsia="ru-RU"/>
        </w:rPr>
        <w:tab/>
      </w:r>
      <w:r w:rsidRPr="003B67D6">
        <w:rPr>
          <w:rFonts w:ascii="Times New Roman" w:eastAsia="Times New Roman" w:hAnsi="Times New Roman" w:cs="Times New Roman"/>
          <w:bCs/>
          <w:color w:val="000000"/>
          <w:sz w:val="16"/>
          <w:szCs w:val="16"/>
          <w:lang w:val="uk-UA" w:eastAsia="ru-RU"/>
        </w:rPr>
        <w:t>Додаток 38</w:t>
      </w:r>
    </w:p>
    <w:p w:rsidR="003B67D6" w:rsidRPr="003B67D6" w:rsidRDefault="003B67D6" w:rsidP="003B67D6">
      <w:pPr>
        <w:spacing w:after="0" w:line="240" w:lineRule="auto"/>
        <w:outlineLvl w:val="2"/>
        <w:rPr>
          <w:rFonts w:ascii="Times New Roman" w:eastAsia="Times New Roman" w:hAnsi="Times New Roman" w:cs="Times New Roman"/>
          <w:bCs/>
          <w:color w:val="000000"/>
          <w:sz w:val="16"/>
          <w:szCs w:val="16"/>
          <w:lang w:val="uk-UA" w:eastAsia="ru-RU"/>
        </w:rPr>
      </w:pP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3B67D6" w:rsidRPr="003B67D6" w:rsidRDefault="003B67D6" w:rsidP="003B67D6">
      <w:pPr>
        <w:spacing w:after="0" w:line="240" w:lineRule="auto"/>
        <w:outlineLvl w:val="2"/>
        <w:rPr>
          <w:rFonts w:ascii="Times New Roman" w:eastAsia="Times New Roman" w:hAnsi="Times New Roman" w:cs="Times New Roman"/>
          <w:bCs/>
          <w:color w:val="000000"/>
          <w:sz w:val="16"/>
          <w:szCs w:val="16"/>
          <w:lang w:val="uk-UA" w:eastAsia="ru-RU"/>
        </w:rPr>
      </w:pP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r>
      <w:r w:rsidRPr="003B67D6">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8"/>
          <w:szCs w:val="28"/>
          <w:lang w:eastAsia="ru-RU"/>
        </w:rPr>
      </w:pPr>
      <w:r w:rsidRPr="003B67D6">
        <w:rPr>
          <w:rFonts w:ascii="Times New Roman" w:eastAsia="Times New Roman" w:hAnsi="Times New Roman" w:cs="Times New Roman"/>
          <w:b/>
          <w:bCs/>
          <w:color w:val="000000"/>
          <w:sz w:val="28"/>
          <w:szCs w:val="28"/>
          <w:lang w:eastAsia="ru-RU"/>
        </w:rPr>
        <w:tab/>
      </w:r>
      <w:r w:rsidRPr="003B67D6">
        <w:rPr>
          <w:rFonts w:ascii="Times New Roman" w:eastAsia="Times New Roman" w:hAnsi="Times New Roman" w:cs="Times New Roman"/>
          <w:b/>
          <w:bCs/>
          <w:color w:val="000000"/>
          <w:sz w:val="28"/>
          <w:szCs w:val="28"/>
          <w:lang w:eastAsia="ru-RU"/>
        </w:rPr>
        <w:tab/>
      </w:r>
      <w:r w:rsidRPr="003B67D6">
        <w:rPr>
          <w:rFonts w:ascii="Times New Roman" w:eastAsia="Times New Roman" w:hAnsi="Times New Roman" w:cs="Times New Roman"/>
          <w:b/>
          <w:bCs/>
          <w:color w:val="000000"/>
          <w:sz w:val="28"/>
          <w:szCs w:val="28"/>
          <w:lang w:eastAsia="ru-RU"/>
        </w:rPr>
        <w:tab/>
      </w:r>
      <w:r w:rsidRPr="003B67D6">
        <w:rPr>
          <w:rFonts w:ascii="Times New Roman" w:eastAsia="Times New Roman" w:hAnsi="Times New Roman" w:cs="Times New Roman"/>
          <w:b/>
          <w:bCs/>
          <w:color w:val="000000"/>
          <w:sz w:val="28"/>
          <w:szCs w:val="28"/>
          <w:lang w:eastAsia="ru-RU"/>
        </w:rPr>
        <w:tab/>
      </w:r>
      <w:r w:rsidRPr="003B67D6">
        <w:rPr>
          <w:rFonts w:ascii="Times New Roman" w:eastAsia="Times New Roman" w:hAnsi="Times New Roman" w:cs="Times New Roman"/>
          <w:b/>
          <w:bCs/>
          <w:color w:val="000000"/>
          <w:sz w:val="28"/>
          <w:szCs w:val="28"/>
          <w:lang w:eastAsia="ru-RU"/>
        </w:rPr>
        <w:tab/>
      </w:r>
    </w:p>
    <w:p w:rsidR="003B67D6" w:rsidRPr="003B67D6" w:rsidRDefault="003B67D6" w:rsidP="003B67D6">
      <w:pPr>
        <w:spacing w:after="0" w:line="240" w:lineRule="auto"/>
        <w:outlineLvl w:val="2"/>
        <w:rPr>
          <w:rFonts w:ascii="Times New Roman" w:eastAsia="Times New Roman" w:hAnsi="Times New Roman" w:cs="Times New Roman"/>
          <w:b/>
          <w:bCs/>
          <w:color w:val="000000"/>
          <w:sz w:val="28"/>
          <w:szCs w:val="28"/>
          <w:lang w:eastAsia="ru-RU"/>
        </w:rPr>
      </w:pPr>
      <w:r w:rsidRPr="003B67D6">
        <w:rPr>
          <w:rFonts w:ascii="Times New Roman" w:eastAsia="Times New Roman" w:hAnsi="Times New Roman" w:cs="Times New Roman"/>
          <w:b/>
          <w:bCs/>
          <w:color w:val="000000"/>
          <w:sz w:val="28"/>
          <w:szCs w:val="28"/>
          <w:lang w:eastAsia="ru-RU"/>
        </w:rPr>
        <w:tab/>
      </w:r>
      <w:r w:rsidRPr="003B67D6">
        <w:rPr>
          <w:rFonts w:ascii="Times New Roman" w:eastAsia="Times New Roman" w:hAnsi="Times New Roman" w:cs="Times New Roman"/>
          <w:b/>
          <w:bCs/>
          <w:color w:val="000000"/>
          <w:sz w:val="28"/>
          <w:szCs w:val="28"/>
          <w:lang w:eastAsia="ru-RU"/>
        </w:rPr>
        <w:tab/>
      </w:r>
      <w:r w:rsidRPr="003B67D6">
        <w:rPr>
          <w:rFonts w:ascii="Times New Roman" w:eastAsia="Times New Roman" w:hAnsi="Times New Roman" w:cs="Times New Roman"/>
          <w:b/>
          <w:bCs/>
          <w:color w:val="000000"/>
          <w:sz w:val="28"/>
          <w:szCs w:val="28"/>
          <w:lang w:eastAsia="ru-RU"/>
        </w:rPr>
        <w:tab/>
      </w:r>
      <w:r w:rsidRPr="003B67D6">
        <w:rPr>
          <w:rFonts w:ascii="Times New Roman" w:eastAsia="Times New Roman" w:hAnsi="Times New Roman" w:cs="Times New Roman"/>
          <w:b/>
          <w:bCs/>
          <w:color w:val="000000"/>
          <w:sz w:val="28"/>
          <w:szCs w:val="28"/>
          <w:lang w:eastAsia="ru-RU"/>
        </w:rPr>
        <w:tab/>
      </w:r>
      <w:r w:rsidRPr="003B67D6">
        <w:rPr>
          <w:rFonts w:ascii="Times New Roman" w:eastAsia="Times New Roman" w:hAnsi="Times New Roman" w:cs="Times New Roman"/>
          <w:b/>
          <w:bCs/>
          <w:color w:val="000000"/>
          <w:sz w:val="28"/>
          <w:szCs w:val="28"/>
          <w:lang w:eastAsia="ru-RU"/>
        </w:rPr>
        <w:tab/>
        <w:t>Титульний аркуш</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ru-RU"/>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ru-RU"/>
        </w:rPr>
      </w:pP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single"/>
          <w:lang w:eastAsia="ru-RU"/>
        </w:rPr>
      </w:pPr>
      <w:r w:rsidRPr="003B67D6">
        <w:rPr>
          <w:rFonts w:ascii="Times New Roman" w:eastAsia="Times New Roman" w:hAnsi="Times New Roman" w:cs="Times New Roman"/>
          <w:b/>
          <w:bCs/>
          <w:color w:val="000000"/>
          <w:sz w:val="28"/>
          <w:szCs w:val="28"/>
          <w:lang w:val="uk-UA" w:eastAsia="ru-RU"/>
        </w:rPr>
        <w:t xml:space="preserve">         </w:t>
      </w:r>
      <w:r w:rsidRPr="003B67D6">
        <w:rPr>
          <w:rFonts w:ascii="Times New Roman" w:eastAsia="Times New Roman" w:hAnsi="Times New Roman" w:cs="Times New Roman"/>
          <w:b/>
          <w:bCs/>
          <w:color w:val="000000"/>
          <w:sz w:val="28"/>
          <w:szCs w:val="28"/>
          <w:lang w:eastAsia="ru-RU"/>
        </w:rPr>
        <w:t xml:space="preserve">     </w:t>
      </w:r>
      <w:r w:rsidRPr="003B67D6">
        <w:rPr>
          <w:rFonts w:ascii="Times New Roman" w:eastAsia="Times New Roman" w:hAnsi="Times New Roman" w:cs="Times New Roman"/>
          <w:b/>
          <w:bCs/>
          <w:color w:val="000000"/>
          <w:sz w:val="20"/>
          <w:szCs w:val="20"/>
          <w:u w:val="single"/>
          <w:lang w:eastAsia="ru-RU"/>
        </w:rPr>
        <w:t xml:space="preserve"> </w:t>
      </w:r>
    </w:p>
    <w:p w:rsidR="003B67D6" w:rsidRPr="003B67D6" w:rsidRDefault="003B67D6" w:rsidP="003B67D6">
      <w:pPr>
        <w:spacing w:after="0" w:line="240" w:lineRule="auto"/>
        <w:outlineLvl w:val="2"/>
        <w:rPr>
          <w:rFonts w:ascii="Times New Roman" w:eastAsia="Times New Roman" w:hAnsi="Times New Roman" w:cs="Times New Roman"/>
          <w:bCs/>
          <w:color w:val="000000"/>
          <w:sz w:val="16"/>
          <w:szCs w:val="16"/>
          <w:lang w:val="uk-UA" w:eastAsia="ru-RU"/>
        </w:rPr>
      </w:pPr>
      <w:r w:rsidRPr="003B67D6">
        <w:rPr>
          <w:rFonts w:ascii="Times New Roman" w:eastAsia="Times New Roman" w:hAnsi="Times New Roman" w:cs="Times New Roman"/>
          <w:b/>
          <w:bCs/>
          <w:color w:val="000000"/>
          <w:sz w:val="20"/>
          <w:szCs w:val="20"/>
          <w:lang w:eastAsia="ru-RU"/>
        </w:rPr>
        <w:t xml:space="preserve">            </w:t>
      </w:r>
      <w:r w:rsidRPr="003B67D6">
        <w:rPr>
          <w:rFonts w:ascii="Times New Roman" w:eastAsia="Times New Roman" w:hAnsi="Times New Roman" w:cs="Times New Roman"/>
          <w:b/>
          <w:bCs/>
          <w:color w:val="000000"/>
          <w:sz w:val="20"/>
          <w:szCs w:val="20"/>
          <w:lang w:val="uk-UA" w:eastAsia="ru-RU"/>
        </w:rPr>
        <w:t xml:space="preserve"> (</w:t>
      </w:r>
      <w:r w:rsidRPr="003B67D6">
        <w:rPr>
          <w:rFonts w:ascii="Times New Roman" w:eastAsia="Times New Roman" w:hAnsi="Times New Roman" w:cs="Times New Roman"/>
          <w:bCs/>
          <w:color w:val="000000"/>
          <w:sz w:val="16"/>
          <w:szCs w:val="16"/>
          <w:lang w:val="uk-UA" w:eastAsia="ru-RU"/>
        </w:rPr>
        <w:t xml:space="preserve">дата реєстрації емітентом </w:t>
      </w:r>
      <w:r w:rsidRPr="003B67D6">
        <w:rPr>
          <w:rFonts w:ascii="Times New Roman" w:eastAsia="Times New Roman" w:hAnsi="Times New Roman" w:cs="Times New Roman"/>
          <w:bCs/>
          <w:color w:val="000000"/>
          <w:sz w:val="16"/>
          <w:szCs w:val="16"/>
          <w:lang w:val="uk-UA" w:eastAsia="ru-RU"/>
        </w:rPr>
        <w:br/>
        <w:t xml:space="preserve">                  електронного документа)</w:t>
      </w:r>
    </w:p>
    <w:p w:rsidR="003B67D6" w:rsidRPr="003B67D6" w:rsidRDefault="003B67D6" w:rsidP="003B67D6">
      <w:pPr>
        <w:spacing w:after="0" w:line="240" w:lineRule="auto"/>
        <w:outlineLvl w:val="2"/>
        <w:rPr>
          <w:rFonts w:ascii="Times New Roman" w:eastAsia="Times New Roman" w:hAnsi="Times New Roman" w:cs="Times New Roman"/>
          <w:bCs/>
          <w:color w:val="000000"/>
          <w:sz w:val="16"/>
          <w:szCs w:val="16"/>
          <w:lang w:val="uk-UA" w:eastAsia="ru-RU"/>
        </w:rPr>
      </w:pPr>
    </w:p>
    <w:p w:rsidR="003B67D6" w:rsidRPr="003B67D6" w:rsidRDefault="003B67D6" w:rsidP="003B67D6">
      <w:pPr>
        <w:spacing w:after="0" w:line="240" w:lineRule="auto"/>
        <w:outlineLvl w:val="2"/>
        <w:rPr>
          <w:rFonts w:ascii="Times New Roman" w:eastAsia="Times New Roman" w:hAnsi="Times New Roman" w:cs="Times New Roman"/>
          <w:bCs/>
          <w:color w:val="000000"/>
          <w:sz w:val="16"/>
          <w:szCs w:val="16"/>
          <w:lang w:eastAsia="ru-RU"/>
        </w:rPr>
      </w:pPr>
      <w:r w:rsidRPr="003B67D6">
        <w:rPr>
          <w:rFonts w:ascii="Times New Roman" w:eastAsia="Times New Roman" w:hAnsi="Times New Roman" w:cs="Times New Roman"/>
          <w:bCs/>
          <w:color w:val="000000"/>
          <w:sz w:val="16"/>
          <w:szCs w:val="16"/>
          <w:lang w:eastAsia="ru-RU"/>
        </w:rPr>
        <w:t xml:space="preserve">               </w:t>
      </w:r>
      <w:r w:rsidRPr="003B67D6">
        <w:rPr>
          <w:rFonts w:ascii="Times New Roman" w:eastAsia="Times New Roman" w:hAnsi="Times New Roman" w:cs="Times New Roman"/>
          <w:bCs/>
          <w:color w:val="000000"/>
          <w:sz w:val="16"/>
          <w:szCs w:val="16"/>
          <w:lang w:val="uk-UA" w:eastAsia="ru-RU"/>
        </w:rPr>
        <w:t xml:space="preserve">№ </w:t>
      </w:r>
      <w:r w:rsidRPr="003B67D6">
        <w:rPr>
          <w:rFonts w:ascii="Times New Roman" w:eastAsia="Times New Roman" w:hAnsi="Times New Roman" w:cs="Times New Roman"/>
          <w:b/>
          <w:bCs/>
          <w:color w:val="000000"/>
          <w:sz w:val="20"/>
          <w:szCs w:val="20"/>
          <w:u w:val="single"/>
          <w:lang w:eastAsia="ru-RU"/>
        </w:rPr>
        <w:t xml:space="preserve"> </w:t>
      </w:r>
    </w:p>
    <w:p w:rsidR="003B67D6" w:rsidRPr="003B67D6" w:rsidRDefault="003B67D6" w:rsidP="003B67D6">
      <w:pPr>
        <w:spacing w:after="0" w:line="240" w:lineRule="auto"/>
        <w:outlineLvl w:val="2"/>
        <w:rPr>
          <w:rFonts w:ascii="Times New Roman" w:eastAsia="Times New Roman" w:hAnsi="Times New Roman" w:cs="Times New Roman"/>
          <w:bCs/>
          <w:color w:val="000000"/>
          <w:sz w:val="16"/>
          <w:szCs w:val="16"/>
          <w:lang w:val="uk-UA" w:eastAsia="ru-RU"/>
        </w:rPr>
      </w:pPr>
      <w:r w:rsidRPr="003B67D6">
        <w:rPr>
          <w:rFonts w:ascii="Times New Roman" w:eastAsia="Times New Roman" w:hAnsi="Times New Roman" w:cs="Times New Roman"/>
          <w:bCs/>
          <w:color w:val="000000"/>
          <w:sz w:val="16"/>
          <w:szCs w:val="16"/>
          <w:lang w:eastAsia="ru-RU"/>
        </w:rPr>
        <w:t xml:space="preserve">                  </w:t>
      </w:r>
      <w:r w:rsidRPr="003B67D6">
        <w:rPr>
          <w:rFonts w:ascii="Times New Roman" w:eastAsia="Times New Roman" w:hAnsi="Times New Roman" w:cs="Times New Roman"/>
          <w:bCs/>
          <w:color w:val="000000"/>
          <w:sz w:val="16"/>
          <w:szCs w:val="16"/>
          <w:lang w:val="uk-UA" w:eastAsia="ru-RU"/>
        </w:rPr>
        <w:t>вихідний реєстраційний</w:t>
      </w:r>
      <w:r w:rsidRPr="003B67D6">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3B67D6" w:rsidRPr="003B67D6" w:rsidRDefault="003B67D6" w:rsidP="003B67D6">
      <w:pPr>
        <w:spacing w:after="0" w:line="240" w:lineRule="auto"/>
        <w:outlineLvl w:val="2"/>
        <w:rPr>
          <w:rFonts w:ascii="Times New Roman" w:eastAsia="Times New Roman" w:hAnsi="Times New Roman" w:cs="Times New Roman"/>
          <w:bCs/>
          <w:color w:val="000000"/>
          <w:sz w:val="16"/>
          <w:szCs w:val="16"/>
          <w:lang w:val="uk-UA" w:eastAsia="ru-RU"/>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3B67D6" w:rsidRPr="003B67D6" w:rsidTr="005D3FEE">
        <w:tc>
          <w:tcPr>
            <w:tcW w:w="5000" w:type="pct"/>
            <w:tcMar>
              <w:top w:w="60" w:type="dxa"/>
              <w:left w:w="60" w:type="dxa"/>
              <w:bottom w:w="60" w:type="dxa"/>
              <w:right w:w="60" w:type="dxa"/>
            </w:tcMar>
            <w:vAlign w:val="cente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B67D6" w:rsidRPr="003B67D6" w:rsidRDefault="003B67D6" w:rsidP="003B67D6">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3B67D6" w:rsidRPr="003B67D6" w:rsidTr="005D3FEE">
        <w:tc>
          <w:tcPr>
            <w:tcW w:w="156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en-US" w:eastAsia="ru-RU"/>
              </w:rPr>
            </w:pPr>
            <w:r w:rsidRPr="003B67D6">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eastAsia="ru-RU"/>
              </w:rPr>
            </w:pPr>
            <w:r w:rsidRPr="003B67D6">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eastAsia="ru-RU"/>
              </w:rPr>
            </w:pPr>
            <w:r w:rsidRPr="003B67D6">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eastAsia="ru-RU"/>
              </w:rPr>
            </w:pPr>
            <w:r w:rsidRPr="003B67D6">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3B67D6" w:rsidRPr="003B67D6" w:rsidRDefault="003B67D6" w:rsidP="003B67D6">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B67D6">
              <w:rPr>
                <w:rFonts w:ascii="Times New Roman" w:eastAsia="Times New Roman" w:hAnsi="Times New Roman" w:cs="Times New Roman"/>
                <w:color w:val="000000"/>
                <w:sz w:val="20"/>
                <w:szCs w:val="20"/>
                <w:lang w:val="en-US" w:eastAsia="ru-RU"/>
              </w:rPr>
              <w:t>Чанчиков Олександр Михайлович</w:t>
            </w:r>
          </w:p>
        </w:tc>
      </w:tr>
      <w:tr w:rsidR="003B67D6" w:rsidRPr="003B67D6" w:rsidTr="005D3FEE">
        <w:tc>
          <w:tcPr>
            <w:tcW w:w="156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4"/>
                <w:szCs w:val="24"/>
                <w:lang w:eastAsia="ru-RU"/>
              </w:rPr>
            </w:pPr>
            <w:r w:rsidRPr="003B67D6">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4"/>
                <w:szCs w:val="24"/>
                <w:lang w:eastAsia="ru-RU"/>
              </w:rPr>
            </w:pPr>
            <w:r w:rsidRPr="003B67D6">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4"/>
                <w:szCs w:val="24"/>
                <w:lang w:eastAsia="ru-RU"/>
              </w:rPr>
            </w:pPr>
            <w:r w:rsidRPr="003B67D6">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4"/>
                <w:szCs w:val="24"/>
                <w:lang w:eastAsia="ru-RU"/>
              </w:rPr>
            </w:pPr>
            <w:r w:rsidRPr="003B67D6">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4"/>
                <w:szCs w:val="24"/>
                <w:lang w:eastAsia="ru-RU"/>
              </w:rPr>
            </w:pPr>
            <w:r w:rsidRPr="003B67D6">
              <w:rPr>
                <w:rFonts w:ascii="Times New Roman" w:eastAsia="Times New Roman" w:hAnsi="Times New Roman" w:cs="Times New Roman"/>
                <w:color w:val="000000"/>
                <w:sz w:val="20"/>
                <w:szCs w:val="20"/>
                <w:lang w:eastAsia="ru-RU"/>
              </w:rPr>
              <w:t>(прізвище та ініціали керівника)</w:t>
            </w:r>
          </w:p>
        </w:tc>
      </w:tr>
      <w:tr w:rsidR="003B67D6" w:rsidRPr="003B67D6" w:rsidTr="005D3FEE">
        <w:trPr>
          <w:trHeight w:val="121"/>
        </w:trPr>
        <w:tc>
          <w:tcPr>
            <w:tcW w:w="5460" w:type="dxa"/>
            <w:gridSpan w:val="4"/>
            <w:vMerge w:val="restart"/>
            <w:tcMar>
              <w:top w:w="30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en-US" w:eastAsia="ru-RU"/>
              </w:rPr>
            </w:pPr>
          </w:p>
        </w:tc>
      </w:tr>
      <w:tr w:rsidR="003B67D6" w:rsidRPr="003B67D6" w:rsidTr="005D3FEE">
        <w:trPr>
          <w:trHeight w:val="44"/>
        </w:trPr>
        <w:tc>
          <w:tcPr>
            <w:tcW w:w="5460" w:type="dxa"/>
            <w:gridSpan w:val="4"/>
            <w:vMerge/>
            <w:vAlign w:val="center"/>
          </w:tcPr>
          <w:p w:rsidR="003B67D6" w:rsidRPr="003B67D6" w:rsidRDefault="003B67D6" w:rsidP="003B67D6">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4"/>
                <w:szCs w:val="24"/>
                <w:lang w:eastAsia="ru-RU"/>
              </w:rPr>
            </w:pPr>
          </w:p>
        </w:tc>
      </w:tr>
      <w:tr w:rsidR="003B67D6" w:rsidRPr="003B67D6" w:rsidTr="005D3FEE">
        <w:tc>
          <w:tcPr>
            <w:tcW w:w="9601" w:type="dxa"/>
            <w:gridSpan w:val="5"/>
            <w:tcMar>
              <w:top w:w="60" w:type="dxa"/>
              <w:left w:w="60" w:type="dxa"/>
              <w:bottom w:w="60" w:type="dxa"/>
              <w:right w:w="60" w:type="dxa"/>
            </w:tcMar>
            <w:vAlign w:val="center"/>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B67D6">
              <w:rPr>
                <w:rFonts w:ascii="Times New Roman" w:eastAsia="Times New Roman" w:hAnsi="Times New Roman" w:cs="Times New Roman"/>
                <w:b/>
                <w:bCs/>
                <w:color w:val="000000"/>
                <w:sz w:val="24"/>
                <w:szCs w:val="24"/>
                <w:lang w:eastAsia="ru-RU"/>
              </w:rPr>
              <w:t>Річна інформація емітента цінних паперів</w:t>
            </w:r>
            <w:r w:rsidRPr="003B67D6">
              <w:rPr>
                <w:rFonts w:ascii="Times New Roman" w:eastAsia="Times New Roman" w:hAnsi="Times New Roman" w:cs="Times New Roman"/>
                <w:b/>
                <w:bCs/>
                <w:color w:val="000000"/>
                <w:sz w:val="24"/>
                <w:szCs w:val="24"/>
                <w:lang w:eastAsia="ru-RU"/>
              </w:rPr>
              <w:br/>
              <w:t xml:space="preserve">за 2018 рік </w:t>
            </w:r>
          </w:p>
        </w:tc>
      </w:tr>
    </w:tbl>
    <w:p w:rsidR="003B67D6" w:rsidRPr="003B67D6" w:rsidRDefault="003B67D6" w:rsidP="003B67D6">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3B67D6" w:rsidRPr="003B67D6" w:rsidTr="005D3FEE">
        <w:tc>
          <w:tcPr>
            <w:tcW w:w="5000" w:type="pct"/>
            <w:gridSpan w:val="2"/>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color w:val="000000"/>
                <w:sz w:val="24"/>
                <w:szCs w:val="24"/>
                <w:lang w:eastAsia="ru-RU"/>
              </w:rPr>
            </w:pPr>
            <w:r w:rsidRPr="003B67D6">
              <w:rPr>
                <w:rFonts w:ascii="Times New Roman" w:eastAsia="Times New Roman" w:hAnsi="Times New Roman" w:cs="Times New Roman"/>
                <w:b/>
                <w:bCs/>
                <w:color w:val="000000"/>
                <w:sz w:val="24"/>
                <w:szCs w:val="24"/>
                <w:lang w:val="en-US" w:eastAsia="ru-RU"/>
              </w:rPr>
              <w:t>I</w:t>
            </w:r>
            <w:r w:rsidRPr="003B67D6">
              <w:rPr>
                <w:rFonts w:ascii="Times New Roman" w:eastAsia="Times New Roman" w:hAnsi="Times New Roman" w:cs="Times New Roman"/>
                <w:b/>
                <w:bCs/>
                <w:color w:val="000000"/>
                <w:sz w:val="24"/>
                <w:szCs w:val="24"/>
                <w:lang w:eastAsia="ru-RU"/>
              </w:rPr>
              <w:t>. Загальні відомості</w:t>
            </w:r>
          </w:p>
        </w:tc>
      </w:tr>
      <w:tr w:rsidR="003B67D6" w:rsidRPr="003B67D6" w:rsidTr="005D3FEE">
        <w:tc>
          <w:tcPr>
            <w:tcW w:w="1359" w:type="pct"/>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color w:val="000000"/>
                <w:sz w:val="20"/>
                <w:szCs w:val="20"/>
                <w:lang w:eastAsia="ru-RU"/>
              </w:rPr>
            </w:pPr>
            <w:r w:rsidRPr="003B67D6">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3B67D6" w:rsidRPr="003B67D6" w:rsidRDefault="003B67D6" w:rsidP="003B67D6">
            <w:pPr>
              <w:spacing w:after="0" w:line="240" w:lineRule="auto"/>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20"/>
                <w:szCs w:val="20"/>
                <w:lang w:eastAsia="ru-RU"/>
              </w:rPr>
              <w:t>ПРИВАТНЕ АКЦ</w:t>
            </w:r>
            <w:r w:rsidRPr="003B67D6">
              <w:rPr>
                <w:rFonts w:ascii="Times New Roman" w:eastAsia="Times New Roman" w:hAnsi="Times New Roman" w:cs="Times New Roman"/>
                <w:sz w:val="20"/>
                <w:szCs w:val="20"/>
                <w:lang w:val="en-US" w:eastAsia="ru-RU"/>
              </w:rPr>
              <w:t>I</w:t>
            </w:r>
            <w:r w:rsidRPr="003B67D6">
              <w:rPr>
                <w:rFonts w:ascii="Times New Roman" w:eastAsia="Times New Roman" w:hAnsi="Times New Roman" w:cs="Times New Roman"/>
                <w:sz w:val="20"/>
                <w:szCs w:val="20"/>
                <w:lang w:eastAsia="ru-RU"/>
              </w:rPr>
              <w:t>ОНЕРНЕ ТОВАРИСТВО ФАРМАЦЕВТИЧНА ФАБРИКА "В</w:t>
            </w:r>
            <w:r w:rsidRPr="003B67D6">
              <w:rPr>
                <w:rFonts w:ascii="Times New Roman" w:eastAsia="Times New Roman" w:hAnsi="Times New Roman" w:cs="Times New Roman"/>
                <w:sz w:val="20"/>
                <w:szCs w:val="20"/>
                <w:lang w:val="en-US" w:eastAsia="ru-RU"/>
              </w:rPr>
              <w:t>I</w:t>
            </w:r>
            <w:r w:rsidRPr="003B67D6">
              <w:rPr>
                <w:rFonts w:ascii="Times New Roman" w:eastAsia="Times New Roman" w:hAnsi="Times New Roman" w:cs="Times New Roman"/>
                <w:sz w:val="20"/>
                <w:szCs w:val="20"/>
                <w:lang w:eastAsia="ru-RU"/>
              </w:rPr>
              <w:t>ОЛА"</w:t>
            </w:r>
          </w:p>
        </w:tc>
      </w:tr>
      <w:tr w:rsidR="003B67D6" w:rsidRPr="003B67D6" w:rsidTr="005D3FEE">
        <w:tc>
          <w:tcPr>
            <w:tcW w:w="1359" w:type="pct"/>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color w:val="000000"/>
                <w:sz w:val="20"/>
                <w:szCs w:val="20"/>
                <w:lang w:eastAsia="ru-RU"/>
              </w:rPr>
            </w:pPr>
            <w:r w:rsidRPr="003B67D6">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3B67D6" w:rsidRPr="003B67D6" w:rsidRDefault="003B67D6" w:rsidP="003B67D6">
            <w:pPr>
              <w:spacing w:after="0" w:line="240" w:lineRule="auto"/>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Приватне акцiонерне товариство</w:t>
            </w:r>
          </w:p>
        </w:tc>
      </w:tr>
      <w:tr w:rsidR="003B67D6" w:rsidRPr="003B67D6" w:rsidTr="005D3FEE">
        <w:tc>
          <w:tcPr>
            <w:tcW w:w="1359" w:type="pct"/>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color w:val="000000"/>
                <w:sz w:val="20"/>
                <w:szCs w:val="20"/>
                <w:lang w:eastAsia="ru-RU"/>
              </w:rPr>
            </w:pPr>
            <w:r w:rsidRPr="003B67D6">
              <w:rPr>
                <w:rFonts w:ascii="Times New Roman" w:eastAsia="Times New Roman" w:hAnsi="Times New Roman" w:cs="Times New Roman"/>
                <w:b/>
                <w:color w:val="000000"/>
                <w:sz w:val="20"/>
                <w:szCs w:val="20"/>
                <w:lang w:eastAsia="ru-RU"/>
              </w:rPr>
              <w:t xml:space="preserve">3. </w:t>
            </w:r>
            <w:r w:rsidRPr="003B67D6">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3B67D6" w:rsidRPr="003B67D6" w:rsidRDefault="003B67D6" w:rsidP="003B67D6">
            <w:pPr>
              <w:spacing w:after="0" w:line="240" w:lineRule="auto"/>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01973472</w:t>
            </w:r>
          </w:p>
        </w:tc>
      </w:tr>
      <w:tr w:rsidR="003B67D6" w:rsidRPr="003B67D6" w:rsidTr="005D3FEE">
        <w:tc>
          <w:tcPr>
            <w:tcW w:w="1359" w:type="pct"/>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color w:val="000000"/>
                <w:sz w:val="20"/>
                <w:szCs w:val="20"/>
                <w:lang w:eastAsia="ru-RU"/>
              </w:rPr>
            </w:pPr>
            <w:r w:rsidRPr="003B67D6">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3B67D6" w:rsidRPr="003B67D6" w:rsidRDefault="003B67D6" w:rsidP="003B67D6">
            <w:pPr>
              <w:spacing w:after="0" w:line="240" w:lineRule="auto"/>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20"/>
                <w:szCs w:val="20"/>
                <w:lang w:val="uk-UA" w:eastAsia="ru-RU"/>
              </w:rPr>
              <w:t>69063 Запорiзька область  мiсто Запорiжжя ВУЛИЦЯ АКАДЕМIКА АМОСОВА, будинок 75</w:t>
            </w:r>
          </w:p>
        </w:tc>
      </w:tr>
      <w:tr w:rsidR="003B67D6" w:rsidRPr="003B67D6" w:rsidTr="005D3FEE">
        <w:tc>
          <w:tcPr>
            <w:tcW w:w="1359" w:type="pct"/>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color w:val="000000"/>
                <w:sz w:val="20"/>
                <w:szCs w:val="20"/>
                <w:lang w:eastAsia="ru-RU"/>
              </w:rPr>
            </w:pPr>
            <w:r w:rsidRPr="003B67D6">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3B67D6" w:rsidRPr="003B67D6" w:rsidRDefault="003B67D6" w:rsidP="003B67D6">
            <w:pPr>
              <w:spacing w:after="0" w:line="240" w:lineRule="auto"/>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(061)289-00-55 (061)289-00-55</w:t>
            </w:r>
          </w:p>
        </w:tc>
      </w:tr>
      <w:tr w:rsidR="003B67D6" w:rsidRPr="003B67D6" w:rsidTr="005D3FEE">
        <w:tc>
          <w:tcPr>
            <w:tcW w:w="1359" w:type="pct"/>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color w:val="000000"/>
                <w:sz w:val="20"/>
                <w:szCs w:val="20"/>
                <w:lang w:eastAsia="ru-RU"/>
              </w:rPr>
            </w:pPr>
            <w:r w:rsidRPr="003B67D6">
              <w:rPr>
                <w:rFonts w:ascii="Times New Roman" w:eastAsia="Times New Roman" w:hAnsi="Times New Roman" w:cs="Times New Roman"/>
                <w:b/>
                <w:color w:val="000000"/>
                <w:sz w:val="20"/>
                <w:szCs w:val="20"/>
                <w:lang w:eastAsia="ru-RU"/>
              </w:rPr>
              <w:t xml:space="preserve">6. </w:t>
            </w:r>
            <w:r w:rsidRPr="003B67D6">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3B67D6" w:rsidRPr="003B67D6" w:rsidRDefault="003B67D6" w:rsidP="003B67D6">
            <w:pPr>
              <w:spacing w:after="0" w:line="240" w:lineRule="auto"/>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violaff@viola.zp.ua</w:t>
            </w:r>
          </w:p>
        </w:tc>
      </w:tr>
      <w:tr w:rsidR="003B67D6" w:rsidRPr="003B67D6" w:rsidTr="005D3FEE">
        <w:tc>
          <w:tcPr>
            <w:tcW w:w="1359" w:type="pct"/>
            <w:tcMar>
              <w:top w:w="60" w:type="dxa"/>
              <w:left w:w="60" w:type="dxa"/>
              <w:bottom w:w="60" w:type="dxa"/>
              <w:right w:w="60" w:type="dxa"/>
            </w:tcMar>
            <w:vAlign w:val="cente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B67D6" w:rsidRPr="003B67D6" w:rsidRDefault="003B67D6" w:rsidP="003B67D6">
            <w:pPr>
              <w:spacing w:after="0" w:line="240" w:lineRule="auto"/>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20"/>
                <w:szCs w:val="20"/>
                <w:lang w:eastAsia="ru-RU"/>
              </w:rPr>
              <w:t>19.04.2019</w:t>
            </w:r>
          </w:p>
          <w:p w:rsidR="003B67D6" w:rsidRPr="003B67D6" w:rsidRDefault="003B67D6" w:rsidP="003B67D6">
            <w:pPr>
              <w:spacing w:after="0" w:line="240" w:lineRule="auto"/>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20"/>
                <w:szCs w:val="20"/>
                <w:lang w:eastAsia="ru-RU"/>
              </w:rPr>
              <w:t>Протокол Наглядової ради ПрАТ ФФ "В</w:t>
            </w:r>
            <w:r w:rsidRPr="003B67D6">
              <w:rPr>
                <w:rFonts w:ascii="Times New Roman" w:eastAsia="Times New Roman" w:hAnsi="Times New Roman" w:cs="Times New Roman"/>
                <w:sz w:val="20"/>
                <w:szCs w:val="20"/>
                <w:lang w:val="en-US" w:eastAsia="ru-RU"/>
              </w:rPr>
              <w:t>I</w:t>
            </w:r>
            <w:r w:rsidRPr="003B67D6">
              <w:rPr>
                <w:rFonts w:ascii="Times New Roman" w:eastAsia="Times New Roman" w:hAnsi="Times New Roman" w:cs="Times New Roman"/>
                <w:sz w:val="20"/>
                <w:szCs w:val="20"/>
                <w:lang w:eastAsia="ru-RU"/>
              </w:rPr>
              <w:t>ОЛА" № 8 в</w:t>
            </w:r>
            <w:r w:rsidRPr="003B67D6">
              <w:rPr>
                <w:rFonts w:ascii="Times New Roman" w:eastAsia="Times New Roman" w:hAnsi="Times New Roman" w:cs="Times New Roman"/>
                <w:sz w:val="20"/>
                <w:szCs w:val="20"/>
                <w:lang w:val="en-US" w:eastAsia="ru-RU"/>
              </w:rPr>
              <w:t>i</w:t>
            </w:r>
            <w:r w:rsidRPr="003B67D6">
              <w:rPr>
                <w:rFonts w:ascii="Times New Roman" w:eastAsia="Times New Roman" w:hAnsi="Times New Roman" w:cs="Times New Roman"/>
                <w:sz w:val="20"/>
                <w:szCs w:val="20"/>
                <w:lang w:eastAsia="ru-RU"/>
              </w:rPr>
              <w:t>д 19.04.2019р.</w:t>
            </w:r>
          </w:p>
        </w:tc>
      </w:tr>
      <w:tr w:rsidR="003B67D6" w:rsidRPr="003B67D6" w:rsidTr="005D3FEE">
        <w:tc>
          <w:tcPr>
            <w:tcW w:w="1359" w:type="pct"/>
            <w:tcMar>
              <w:top w:w="60" w:type="dxa"/>
              <w:left w:w="60" w:type="dxa"/>
              <w:bottom w:w="60" w:type="dxa"/>
              <w:right w:w="60" w:type="dxa"/>
            </w:tcMar>
            <w:vAlign w:val="cente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3B67D6">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3B67D6" w:rsidRPr="003B67D6" w:rsidRDefault="003B67D6" w:rsidP="003B67D6">
            <w:pPr>
              <w:spacing w:after="0" w:line="240" w:lineRule="auto"/>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3B67D6">
              <w:rPr>
                <w:rFonts w:ascii="Times New Roman" w:eastAsia="Times New Roman" w:hAnsi="Times New Roman" w:cs="Times New Roman"/>
                <w:sz w:val="20"/>
                <w:szCs w:val="20"/>
                <w:lang w:val="en-US" w:eastAsia="ru-RU"/>
              </w:rPr>
              <w:t>i</w:t>
            </w:r>
            <w:r w:rsidRPr="003B67D6">
              <w:rPr>
                <w:rFonts w:ascii="Times New Roman" w:eastAsia="Times New Roman" w:hAnsi="Times New Roman" w:cs="Times New Roman"/>
                <w:sz w:val="20"/>
                <w:szCs w:val="20"/>
                <w:lang w:eastAsia="ru-RU"/>
              </w:rPr>
              <w:t>нфраструктури фондового ринку України"</w:t>
            </w:r>
          </w:p>
          <w:p w:rsidR="003B67D6" w:rsidRPr="003B67D6" w:rsidRDefault="003B67D6" w:rsidP="003B67D6">
            <w:pPr>
              <w:spacing w:after="0" w:line="240" w:lineRule="auto"/>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21676262</w:t>
            </w:r>
          </w:p>
          <w:p w:rsidR="003B67D6" w:rsidRPr="003B67D6" w:rsidRDefault="003B67D6" w:rsidP="003B67D6">
            <w:pPr>
              <w:spacing w:after="0" w:line="240" w:lineRule="auto"/>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Україна</w:t>
            </w:r>
          </w:p>
          <w:p w:rsidR="003B67D6" w:rsidRPr="003B67D6" w:rsidRDefault="003B67D6" w:rsidP="003B67D6">
            <w:pPr>
              <w:spacing w:after="0" w:line="240" w:lineRule="auto"/>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DR/00001/APA</w:t>
            </w:r>
          </w:p>
        </w:tc>
      </w:tr>
      <w:tr w:rsidR="003B67D6" w:rsidRPr="003B67D6" w:rsidTr="005D3FE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4"/>
                <w:szCs w:val="24"/>
                <w:lang w:eastAsia="ru-RU"/>
              </w:rPr>
            </w:pPr>
            <w:r w:rsidRPr="003B67D6">
              <w:rPr>
                <w:rFonts w:ascii="Times New Roman" w:eastAsia="Times New Roman" w:hAnsi="Times New Roman" w:cs="Times New Roman"/>
                <w:b/>
                <w:bCs/>
                <w:sz w:val="24"/>
                <w:szCs w:val="24"/>
                <w:lang w:val="en-US" w:eastAsia="ru-RU"/>
              </w:rPr>
              <w:lastRenderedPageBreak/>
              <w:t>II</w:t>
            </w:r>
            <w:r w:rsidRPr="003B67D6">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3B67D6" w:rsidRPr="003B67D6" w:rsidRDefault="003B67D6" w:rsidP="003B67D6">
      <w:pPr>
        <w:spacing w:after="0" w:line="240" w:lineRule="auto"/>
        <w:rPr>
          <w:rFonts w:ascii="Times New Roman" w:eastAsia="Times New Roman" w:hAnsi="Times New Roman" w:cs="Times New Roman"/>
          <w:vanish/>
          <w:color w:val="000000"/>
          <w:sz w:val="24"/>
          <w:szCs w:val="24"/>
          <w:lang w:eastAsia="ru-RU"/>
        </w:rPr>
      </w:pPr>
    </w:p>
    <w:p w:rsidR="003B67D6" w:rsidRPr="003B67D6" w:rsidRDefault="003B67D6" w:rsidP="003B67D6">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3B67D6" w:rsidRPr="003B67D6" w:rsidTr="005D3FEE">
        <w:tc>
          <w:tcPr>
            <w:tcW w:w="2580" w:type="dxa"/>
            <w:tcMar>
              <w:top w:w="60" w:type="dxa"/>
              <w:left w:w="60" w:type="dxa"/>
              <w:bottom w:w="60" w:type="dxa"/>
              <w:right w:w="60" w:type="dxa"/>
            </w:tcMar>
            <w:vAlign w:val="bottom"/>
          </w:tcPr>
          <w:p w:rsidR="003B67D6" w:rsidRPr="003B67D6" w:rsidRDefault="003B67D6" w:rsidP="003B67D6">
            <w:pPr>
              <w:spacing w:after="0" w:line="240" w:lineRule="auto"/>
              <w:rPr>
                <w:rFonts w:ascii="Times New Roman" w:eastAsia="Times New Roman" w:hAnsi="Times New Roman" w:cs="Times New Roman"/>
                <w:b/>
                <w:sz w:val="20"/>
                <w:szCs w:val="20"/>
                <w:lang w:eastAsia="ru-RU"/>
              </w:rPr>
            </w:pPr>
            <w:r w:rsidRPr="003B67D6">
              <w:rPr>
                <w:rFonts w:ascii="Times New Roman" w:eastAsia="Times New Roman" w:hAnsi="Times New Roman" w:cs="Times New Roman"/>
                <w:b/>
                <w:color w:val="000000"/>
                <w:sz w:val="20"/>
                <w:szCs w:val="20"/>
                <w:lang w:val="uk-UA" w:eastAsia="ru-RU"/>
              </w:rPr>
              <w:t>Повідомлення розміщено на власному</w:t>
            </w:r>
            <w:r w:rsidRPr="003B67D6">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http://viola.pat.ua/</w:t>
            </w:r>
          </w:p>
        </w:tc>
        <w:tc>
          <w:tcPr>
            <w:tcW w:w="292" w:type="dxa"/>
            <w:tcMar>
              <w:top w:w="60" w:type="dxa"/>
              <w:left w:w="60" w:type="dxa"/>
              <w:bottom w:w="60" w:type="dxa"/>
              <w:right w:w="60" w:type="dxa"/>
            </w:tcMar>
            <w:vAlign w:val="bottom"/>
          </w:tcPr>
          <w:p w:rsidR="003B67D6" w:rsidRPr="003B67D6" w:rsidRDefault="003B67D6" w:rsidP="003B67D6">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26.04.2019</w:t>
            </w:r>
          </w:p>
        </w:tc>
      </w:tr>
      <w:tr w:rsidR="003B67D6" w:rsidRPr="003B67D6" w:rsidTr="005D3FEE">
        <w:tc>
          <w:tcPr>
            <w:tcW w:w="258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4"/>
                <w:szCs w:val="24"/>
                <w:lang w:eastAsia="ru-RU"/>
              </w:rPr>
            </w:pPr>
            <w:r w:rsidRPr="003B67D6">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16"/>
                <w:szCs w:val="16"/>
                <w:lang w:eastAsia="ru-RU"/>
              </w:rPr>
            </w:pPr>
            <w:r w:rsidRPr="003B67D6">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16"/>
                <w:szCs w:val="16"/>
                <w:lang w:eastAsia="ru-RU"/>
              </w:rPr>
            </w:pPr>
            <w:r w:rsidRPr="003B67D6">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16"/>
                <w:szCs w:val="16"/>
                <w:lang w:eastAsia="ru-RU"/>
              </w:rPr>
            </w:pPr>
            <w:r w:rsidRPr="003B67D6">
              <w:rPr>
                <w:rFonts w:ascii="Times New Roman" w:eastAsia="Times New Roman" w:hAnsi="Times New Roman" w:cs="Times New Roman"/>
                <w:sz w:val="16"/>
                <w:szCs w:val="16"/>
                <w:lang w:eastAsia="ru-RU"/>
              </w:rPr>
              <w:t>(дата)</w:t>
            </w:r>
          </w:p>
        </w:tc>
      </w:tr>
    </w:tbl>
    <w:p w:rsidR="003B67D6" w:rsidRPr="003B67D6" w:rsidRDefault="003B67D6" w:rsidP="003B67D6">
      <w:pPr>
        <w:spacing w:after="0" w:line="240" w:lineRule="auto"/>
        <w:rPr>
          <w:rFonts w:ascii="Times New Roman" w:eastAsia="Times New Roman" w:hAnsi="Times New Roman" w:cs="Times New Roman"/>
          <w:sz w:val="24"/>
          <w:szCs w:val="24"/>
          <w:lang w:eastAsia="ru-RU"/>
        </w:rPr>
      </w:pPr>
    </w:p>
    <w:p w:rsidR="003B67D6" w:rsidRDefault="003B67D6">
      <w:pPr>
        <w:sectPr w:rsidR="003B67D6" w:rsidSect="003B67D6">
          <w:pgSz w:w="11906" w:h="16838"/>
          <w:pgMar w:top="363" w:right="567" w:bottom="363" w:left="1417" w:header="708" w:footer="708" w:gutter="0"/>
          <w:cols w:space="708"/>
          <w:docGrid w:linePitch="360"/>
        </w:sectPr>
      </w:pPr>
    </w:p>
    <w:p w:rsidR="003B67D6" w:rsidRPr="003B67D6" w:rsidRDefault="003B67D6" w:rsidP="003B67D6">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B67D6">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3B67D6" w:rsidRPr="003B67D6" w:rsidTr="005D3FEE">
        <w:tc>
          <w:tcPr>
            <w:tcW w:w="10266" w:type="dxa"/>
            <w:gridSpan w:val="2"/>
            <w:tcMar>
              <w:top w:w="60" w:type="dxa"/>
              <w:left w:w="60" w:type="dxa"/>
              <w:bottom w:w="60" w:type="dxa"/>
              <w:right w:w="60" w:type="dxa"/>
            </w:tcMar>
            <w:vAlign w:val="cente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B67D6">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en-US"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eastAsia="uk-UA"/>
              </w:rPr>
            </w:pPr>
          </w:p>
        </w:tc>
      </w:tr>
      <w:tr w:rsidR="003B67D6" w:rsidRPr="003B67D6" w:rsidTr="005D3FEE">
        <w:trPr>
          <w:trHeight w:val="274"/>
        </w:trPr>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eastAsia="uk-UA"/>
              </w:rPr>
            </w:pPr>
          </w:p>
        </w:tc>
      </w:tr>
      <w:tr w:rsidR="003B67D6" w:rsidRPr="003B67D6" w:rsidTr="005D3FEE">
        <w:tc>
          <w:tcPr>
            <w:tcW w:w="8424" w:type="dxa"/>
            <w:tcMar>
              <w:top w:w="60" w:type="dxa"/>
              <w:left w:w="60" w:type="dxa"/>
              <w:bottom w:w="60" w:type="dxa"/>
              <w:right w:w="60" w:type="dxa"/>
            </w:tcMa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eastAsia="uk-UA"/>
              </w:rPr>
            </w:pPr>
          </w:p>
        </w:tc>
      </w:tr>
      <w:tr w:rsidR="003B67D6" w:rsidRPr="003B67D6" w:rsidTr="005D3FEE">
        <w:tc>
          <w:tcPr>
            <w:tcW w:w="8424" w:type="dxa"/>
            <w:tcMar>
              <w:top w:w="60" w:type="dxa"/>
              <w:left w:w="60" w:type="dxa"/>
              <w:bottom w:w="60" w:type="dxa"/>
              <w:right w:w="60" w:type="dxa"/>
            </w:tcMa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en-US"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en-US"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en-US"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en-US"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en-US"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ind w:left="1560" w:hanging="1560"/>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color w:val="000000"/>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en-US" w:eastAsia="uk-UA"/>
              </w:rPr>
              <w:t>X</w:t>
            </w: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tcPr>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p>
        </w:tc>
      </w:tr>
      <w:tr w:rsidR="003B67D6" w:rsidRPr="003B67D6" w:rsidTr="005D3FEE">
        <w:tc>
          <w:tcPr>
            <w:tcW w:w="8424"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4"/>
                <w:szCs w:val="24"/>
                <w:lang w:val="en-US" w:eastAsia="uk-UA"/>
              </w:rPr>
            </w:pPr>
            <w:r w:rsidRPr="003B67D6">
              <w:rPr>
                <w:rFonts w:ascii="Times New Roman" w:eastAsia="Times New Roman" w:hAnsi="Times New Roman" w:cs="Times New Roman"/>
                <w:b/>
                <w:sz w:val="24"/>
                <w:szCs w:val="24"/>
                <w:lang w:val="en-US" w:eastAsia="uk-UA"/>
              </w:rPr>
              <w:t>X</w:t>
            </w:r>
          </w:p>
        </w:tc>
      </w:tr>
    </w:tbl>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b/>
          <w:sz w:val="20"/>
          <w:szCs w:val="20"/>
          <w:lang w:val="uk-UA" w:eastAsia="uk-UA"/>
        </w:rPr>
        <w:t xml:space="preserve">Примітки :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ю про одержан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ценз</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ї на окрем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види 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яльност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ю щодо посади корпоративного секретаря (для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онерних товариств),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ю про будь-як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винагороди або компенсац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ї, 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мають бути виплачен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посадовим особам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тента в раз</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їх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льнення,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ю про 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ну ос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б, яким належить право голосу за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ями, сумарна 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льк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сть прав за якими стає б</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льшою, меншою або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вною пороговому значенню пакета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й,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ю про 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ну ос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б, 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є власниками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нансових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нструмент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пов_язаних з голосуючими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ями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онерного товариства, сумарна 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льк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сть прав за якими стає б</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льшою, меншою або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вною пороговому значенню пакета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й,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ю про забезпечення випуску боргових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нних папер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 про стан об'єкта нерухомост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(у раз</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ї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льових обл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гац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й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дприємств, виконання зобов'язань за якими 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йснюється шляхом передання об'єкта (частини об'єкта) житлового буд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вництва),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ю про вчинення значних правочин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або правочин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щодо вчинення яких є за</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нтересован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сть, або про попереднє надання згоди на вчинення значних правочин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домост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про ос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б, за</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нтересованих у вчиненн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товариством правочин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в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з за</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нтересован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стю, та обставини,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снування яких створює за</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нтересован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сть, аудиторський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 незалежного аудитора, наданий за результатами аудиту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нансової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тента аудитором (аудиторською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рмою),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чну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нансову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сть поручителя (страховика/гаранта), що 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йснює забезпечення випуску боргових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нних папер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(за кожним суб_єктом забезпечення окремо) не наводиться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дпов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дно до пункту 5 глави 4 розд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лу </w:t>
      </w:r>
      <w:r w:rsidRPr="003B67D6">
        <w:rPr>
          <w:rFonts w:ascii="Times New Roman" w:eastAsia="Times New Roman" w:hAnsi="Times New Roman" w:cs="Times New Roman"/>
          <w:sz w:val="20"/>
          <w:szCs w:val="20"/>
          <w:lang w:val="en-US" w:eastAsia="uk-UA"/>
        </w:rPr>
        <w:t>II</w:t>
      </w:r>
      <w:r w:rsidRPr="003B67D6">
        <w:rPr>
          <w:rFonts w:ascii="Times New Roman" w:eastAsia="Times New Roman" w:hAnsi="Times New Roman" w:cs="Times New Roman"/>
          <w:sz w:val="20"/>
          <w:szCs w:val="20"/>
          <w:lang w:val="uk-UA" w:eastAsia="uk-UA"/>
        </w:rPr>
        <w:t xml:space="preserve"> "Положення про розкриття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ї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тентами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нних папер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в_ №2826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д 03.12.2013.</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В розд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"Основн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домост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про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не вказано сер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ю та номер св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доцтва про державну реєстрац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ю, оск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льки св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доцтва про державну реєстрац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ю в Товариств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немає.</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 не приймає участ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в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нших юридичних особах.</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али або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нших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докремлених структурних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дрозд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у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дсутн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lastRenderedPageBreak/>
        <w:t>* В розд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я про засновник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та/або учасник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та 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сть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варт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сть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 (розм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ру часток, паїв)" станом на 31.12.2018 року у Товариства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дсутн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Будь-як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судов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справи за якими: - розглядаються позовн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вимоги у розм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на суму 1 та б</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льше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дсотк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актив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або доч</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рнього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дприємства станом на початок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тного року, стороною в яких виступає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 його доч</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рн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дприємства, посадов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особи; - судов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справи, провадження за якими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дкрито у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тному роц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на суму 1 або б</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льше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дсотк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актив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або доч</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рнього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дприємства станом на початок року, стороною в яких виступає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 його доч</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рн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дприємства; - судов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справи,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шення за якими набрало чинност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у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тному роц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у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дсутн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У структур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кап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тала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дсутнє волод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ння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ями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нших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н в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ї про 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ну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яким належать голосуюч</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ї, розм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р пакета яких стає б</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льшим, меншим або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вним пороговому значенню пакета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 протягом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тнього 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оду не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дбувалось.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Обл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гац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ї (будь-яких вид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в),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потечн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папери, пох</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папери, сертиф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кати ФОН та будь-як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нш</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папери, кр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м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 Товариством не розм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щувалися.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Факт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придбання Товариством власних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 за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тний 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од не було.</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я про наявн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сть у власност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прац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вник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нних папер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(кр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м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 такого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тента не наводиться у зв'язку з тим, що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нш</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папери, кр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м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 Товариством не розм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щувалися.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Будь-як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обмеження щодо об</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гу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нних папер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в тому числ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необх</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сть отримання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тента або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нших власник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нних папер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згоди на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дчуження таких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нних папер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дсутн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 є приватнним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онерним товариством, тому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нансова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сть складається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дно до П(С)БО.</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я про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або корпоративн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договори, укладен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онерами (учасниками) у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дсутня.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Будь-як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договори та/або правочини, умовою чинност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яких є незм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сть ос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б, 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йснюють контроль над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тентом не укладалися, тому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дна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я не наводиться.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 15.04.2019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дбулась 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на складу посадових ос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б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а саме: Посадова особа Голова Правл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ння Мороз Серг</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й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ванович припиняє повноваження на посад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15.04.2019 р.; волод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є 2846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ями, що складає 12,4973% статутного кап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талу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на посад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особа перебувала 9 рок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непогашених судимостей за корислив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та посадов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злочини не має. Орган, що прийняв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шення про припинення повноважень - Наглядова рада, причина прийняття цього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шення: Зак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нчення строку повноважень;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дстави: Протокол Наглядової Ради </w:t>
      </w:r>
      <w:r w:rsidRPr="003B67D6">
        <w:rPr>
          <w:rFonts w:ascii="Times New Roman" w:eastAsia="Times New Roman" w:hAnsi="Times New Roman" w:cs="Times New Roman"/>
          <w:sz w:val="20"/>
          <w:szCs w:val="20"/>
          <w:lang w:val="en-US" w:eastAsia="uk-UA"/>
        </w:rPr>
        <w:t>No</w:t>
      </w:r>
      <w:r w:rsidRPr="003B67D6">
        <w:rPr>
          <w:rFonts w:ascii="Times New Roman" w:eastAsia="Times New Roman" w:hAnsi="Times New Roman" w:cs="Times New Roman"/>
          <w:sz w:val="20"/>
          <w:szCs w:val="20"/>
          <w:lang w:eastAsia="uk-UA"/>
        </w:rPr>
        <w:t xml:space="preserve"> 7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д 15.04.2019р.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Посадова особа Голова Правл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ння Чанчиков Олександр Михайлович обраний на посаду 15.04.2019 р. (дата вступу в повноваження 16.04.2019 р.); волод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є 0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ями, що складає 0% статутного кап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талу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посади, 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особа об</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ймала протягом останн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х п_яти рок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Директор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нансовий; непогашених судимостей за корислив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та посадов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злочини не має. Строк, на який обрано особу: 3 роки. Орган, що прийняв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шення про обрання - Наглядова Рада, причина прийняття цього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шення: Вакантн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сть посади;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дстави: Протокол Наглядової Ради </w:t>
      </w:r>
      <w:r w:rsidRPr="003B67D6">
        <w:rPr>
          <w:rFonts w:ascii="Times New Roman" w:eastAsia="Times New Roman" w:hAnsi="Times New Roman" w:cs="Times New Roman"/>
          <w:sz w:val="20"/>
          <w:szCs w:val="20"/>
          <w:lang w:val="en-US" w:eastAsia="uk-UA"/>
        </w:rPr>
        <w:t>No</w:t>
      </w:r>
      <w:r w:rsidRPr="003B67D6">
        <w:rPr>
          <w:rFonts w:ascii="Times New Roman" w:eastAsia="Times New Roman" w:hAnsi="Times New Roman" w:cs="Times New Roman"/>
          <w:sz w:val="20"/>
          <w:szCs w:val="20"/>
          <w:lang w:eastAsia="uk-UA"/>
        </w:rPr>
        <w:t xml:space="preserve"> 7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 15.04.2019р. Тому саме ця посадова особа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дписує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чний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w:t>
      </w: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3B67D6">
        <w:rPr>
          <w:rFonts w:ascii="Times New Roman" w:eastAsia="Times New Roman" w:hAnsi="Times New Roman" w:cs="Times New Roman"/>
          <w:b/>
          <w:bCs/>
          <w:color w:val="000000"/>
          <w:sz w:val="28"/>
          <w:szCs w:val="28"/>
          <w:lang w:val="en-US" w:eastAsia="uk-UA"/>
        </w:rPr>
        <w:lastRenderedPageBreak/>
        <w:t>III</w:t>
      </w:r>
      <w:r w:rsidRPr="003B67D6">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3B67D6" w:rsidRPr="003B67D6" w:rsidTr="005D3FEE">
        <w:trPr>
          <w:trHeight w:val="397"/>
        </w:trPr>
        <w:tc>
          <w:tcPr>
            <w:tcW w:w="492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xml:space="preserve"> </w:t>
            </w:r>
            <w:r w:rsidRPr="003B67D6">
              <w:rPr>
                <w:rFonts w:ascii="Times New Roman" w:eastAsia="Times New Roman" w:hAnsi="Times New Roman" w:cs="Times New Roman"/>
                <w:b/>
                <w:sz w:val="20"/>
                <w:szCs w:val="20"/>
                <w:lang w:eastAsia="uk-UA"/>
              </w:rPr>
              <w:t>ПРИВАТНЕ АКЦІОНЕРНЕ ТОВАРИСТВО ФАРМАЦЕВТИЧНА ФАБРИКА "ВІОЛА"</w:t>
            </w:r>
          </w:p>
        </w:tc>
      </w:tr>
      <w:tr w:rsidR="003B67D6" w:rsidRPr="003B67D6" w:rsidTr="005D3FEE">
        <w:trPr>
          <w:trHeight w:val="397"/>
        </w:trPr>
        <w:tc>
          <w:tcPr>
            <w:tcW w:w="492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xml:space="preserve"> </w:t>
            </w:r>
            <w:r w:rsidRPr="003B67D6">
              <w:rPr>
                <w:rFonts w:ascii="Times New Roman" w:eastAsia="Times New Roman" w:hAnsi="Times New Roman" w:cs="Times New Roman"/>
                <w:b/>
                <w:sz w:val="20"/>
                <w:szCs w:val="20"/>
                <w:lang w:eastAsia="uk-UA"/>
              </w:rPr>
              <w:t xml:space="preserve"> </w:t>
            </w:r>
          </w:p>
        </w:tc>
      </w:tr>
      <w:tr w:rsidR="003B67D6" w:rsidRPr="003B67D6" w:rsidTr="005D3FEE">
        <w:trPr>
          <w:trHeight w:val="397"/>
        </w:trPr>
        <w:tc>
          <w:tcPr>
            <w:tcW w:w="492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en-US" w:eastAsia="uk-UA"/>
              </w:rPr>
            </w:pPr>
            <w:r w:rsidRPr="003B67D6">
              <w:rPr>
                <w:rFonts w:ascii="Times New Roman" w:eastAsia="Times New Roman" w:hAnsi="Times New Roman" w:cs="Times New Roman"/>
                <w:b/>
                <w:sz w:val="20"/>
                <w:szCs w:val="20"/>
                <w:lang w:val="en-US" w:eastAsia="uk-UA"/>
              </w:rPr>
              <w:t xml:space="preserve"> 29.12.1993</w:t>
            </w:r>
          </w:p>
        </w:tc>
      </w:tr>
      <w:tr w:rsidR="003B67D6" w:rsidRPr="003B67D6" w:rsidTr="005D3FEE">
        <w:trPr>
          <w:trHeight w:val="397"/>
        </w:trPr>
        <w:tc>
          <w:tcPr>
            <w:tcW w:w="492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4.</w:t>
            </w:r>
            <w:r w:rsidRPr="003B67D6">
              <w:rPr>
                <w:rFonts w:ascii="Times New Roman" w:eastAsia="Times New Roman" w:hAnsi="Times New Roman" w:cs="Times New Roman"/>
                <w:sz w:val="20"/>
                <w:szCs w:val="20"/>
                <w:lang w:val="uk-UA" w:eastAsia="uk-UA"/>
              </w:rPr>
              <w:t xml:space="preserve"> </w:t>
            </w:r>
            <w:r w:rsidRPr="003B67D6">
              <w:rPr>
                <w:rFonts w:ascii="Times New Roman" w:eastAsia="Times New Roman" w:hAnsi="Times New Roman" w:cs="Times New Roman"/>
                <w:sz w:val="20"/>
                <w:szCs w:val="20"/>
                <w:lang w:eastAsia="uk-UA"/>
              </w:rPr>
              <w:t>Територія</w:t>
            </w:r>
            <w:r w:rsidRPr="003B67D6">
              <w:rPr>
                <w:rFonts w:ascii="Times New Roman" w:eastAsia="Times New Roman" w:hAnsi="Times New Roman" w:cs="Times New Roman"/>
                <w:sz w:val="20"/>
                <w:szCs w:val="20"/>
                <w:lang w:val="en-US" w:eastAsia="uk-UA"/>
              </w:rPr>
              <w:t xml:space="preserve"> (</w:t>
            </w:r>
            <w:r w:rsidRPr="003B67D6">
              <w:rPr>
                <w:rFonts w:ascii="Times New Roman" w:eastAsia="Times New Roman" w:hAnsi="Times New Roman" w:cs="Times New Roman"/>
                <w:sz w:val="20"/>
                <w:szCs w:val="20"/>
                <w:lang w:eastAsia="uk-UA"/>
              </w:rPr>
              <w:t>о</w:t>
            </w:r>
            <w:r w:rsidRPr="003B67D6">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en-US" w:eastAsia="uk-UA"/>
              </w:rPr>
            </w:pPr>
            <w:r w:rsidRPr="003B67D6">
              <w:rPr>
                <w:rFonts w:ascii="Times New Roman" w:eastAsia="Times New Roman" w:hAnsi="Times New Roman" w:cs="Times New Roman"/>
                <w:b/>
                <w:sz w:val="20"/>
                <w:szCs w:val="20"/>
                <w:lang w:val="en-US" w:eastAsia="uk-UA"/>
              </w:rPr>
              <w:t xml:space="preserve"> Запорiзька область</w:t>
            </w:r>
          </w:p>
        </w:tc>
      </w:tr>
      <w:tr w:rsidR="003B67D6" w:rsidRPr="003B67D6" w:rsidTr="005D3FEE">
        <w:trPr>
          <w:trHeight w:val="397"/>
        </w:trPr>
        <w:tc>
          <w:tcPr>
            <w:tcW w:w="492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en-US" w:eastAsia="uk-UA"/>
              </w:rPr>
            </w:pPr>
            <w:r w:rsidRPr="003B67D6">
              <w:rPr>
                <w:rFonts w:ascii="Times New Roman" w:eastAsia="Times New Roman" w:hAnsi="Times New Roman" w:cs="Times New Roman"/>
                <w:b/>
                <w:sz w:val="20"/>
                <w:szCs w:val="20"/>
                <w:lang w:val="en-US" w:eastAsia="uk-UA"/>
              </w:rPr>
              <w:t xml:space="preserve"> 7970550.00</w:t>
            </w:r>
          </w:p>
        </w:tc>
      </w:tr>
      <w:tr w:rsidR="003B67D6" w:rsidRPr="003B67D6" w:rsidTr="005D3FEE">
        <w:trPr>
          <w:trHeight w:val="397"/>
        </w:trPr>
        <w:tc>
          <w:tcPr>
            <w:tcW w:w="492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en-US" w:eastAsia="uk-UA"/>
              </w:rPr>
            </w:pPr>
            <w:r w:rsidRPr="003B67D6">
              <w:rPr>
                <w:rFonts w:ascii="Times New Roman" w:eastAsia="Times New Roman" w:hAnsi="Times New Roman" w:cs="Times New Roman"/>
                <w:b/>
                <w:sz w:val="20"/>
                <w:szCs w:val="20"/>
                <w:lang w:eastAsia="uk-UA"/>
              </w:rPr>
              <w:t>0.000</w:t>
            </w:r>
          </w:p>
        </w:tc>
      </w:tr>
      <w:tr w:rsidR="003B67D6" w:rsidRPr="003B67D6" w:rsidTr="005D3FEE">
        <w:trPr>
          <w:trHeight w:val="397"/>
        </w:trPr>
        <w:tc>
          <w:tcPr>
            <w:tcW w:w="492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eastAsia="uk-UA"/>
              </w:rPr>
            </w:pPr>
            <w:r w:rsidRPr="003B67D6">
              <w:rPr>
                <w:rFonts w:ascii="Times New Roman" w:eastAsia="Times New Roman" w:hAnsi="Times New Roman" w:cs="Times New Roman"/>
                <w:b/>
                <w:sz w:val="20"/>
                <w:szCs w:val="20"/>
                <w:lang w:eastAsia="uk-UA"/>
              </w:rPr>
              <w:t>0.000</w:t>
            </w:r>
          </w:p>
        </w:tc>
      </w:tr>
      <w:tr w:rsidR="003B67D6" w:rsidRPr="003B67D6" w:rsidTr="005D3FEE">
        <w:trPr>
          <w:trHeight w:val="397"/>
        </w:trPr>
        <w:tc>
          <w:tcPr>
            <w:tcW w:w="492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en-US" w:eastAsia="uk-UA"/>
              </w:rPr>
            </w:pPr>
            <w:r w:rsidRPr="003B67D6">
              <w:rPr>
                <w:rFonts w:ascii="Times New Roman" w:eastAsia="Times New Roman" w:hAnsi="Times New Roman" w:cs="Times New Roman"/>
                <w:b/>
                <w:sz w:val="20"/>
                <w:szCs w:val="20"/>
                <w:lang w:eastAsia="uk-UA"/>
              </w:rPr>
              <w:t>289</w:t>
            </w:r>
          </w:p>
        </w:tc>
      </w:tr>
      <w:tr w:rsidR="003B67D6" w:rsidRPr="003B67D6" w:rsidTr="005D3FEE">
        <w:trPr>
          <w:trHeight w:val="397"/>
        </w:trPr>
        <w:tc>
          <w:tcPr>
            <w:tcW w:w="9855" w:type="dxa"/>
            <w:gridSpan w:val="4"/>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3B67D6" w:rsidRPr="003B67D6" w:rsidTr="005D3FEE">
        <w:trPr>
          <w:trHeight w:val="397"/>
        </w:trPr>
        <w:tc>
          <w:tcPr>
            <w:tcW w:w="136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en-US" w:eastAsia="uk-UA"/>
              </w:rPr>
            </w:pPr>
            <w:r w:rsidRPr="003B67D6">
              <w:rPr>
                <w:rFonts w:ascii="Times New Roman" w:eastAsia="Times New Roman" w:hAnsi="Times New Roman" w:cs="Times New Roman"/>
                <w:b/>
                <w:sz w:val="20"/>
                <w:szCs w:val="20"/>
                <w:lang w:val="en-US" w:eastAsia="uk-UA"/>
              </w:rPr>
              <w:t>21.20</w:t>
            </w:r>
          </w:p>
        </w:tc>
        <w:tc>
          <w:tcPr>
            <w:tcW w:w="848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eastAsia="uk-UA"/>
              </w:rPr>
              <w:t xml:space="preserve"> Виробництво фармацевтичних препаратів і матеріалів</w:t>
            </w:r>
          </w:p>
        </w:tc>
      </w:tr>
      <w:tr w:rsidR="003B67D6" w:rsidRPr="003B67D6" w:rsidTr="005D3FEE">
        <w:trPr>
          <w:trHeight w:val="397"/>
        </w:trPr>
        <w:tc>
          <w:tcPr>
            <w:tcW w:w="136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eastAsia="uk-UA"/>
              </w:rPr>
              <w:t xml:space="preserve"> </w:t>
            </w:r>
            <w:r w:rsidRPr="003B67D6">
              <w:rPr>
                <w:rFonts w:ascii="Times New Roman" w:eastAsia="Times New Roman" w:hAnsi="Times New Roman" w:cs="Times New Roman"/>
                <w:b/>
                <w:sz w:val="20"/>
                <w:szCs w:val="20"/>
                <w:lang w:val="en-US" w:eastAsia="uk-UA"/>
              </w:rPr>
              <w:t>46.46</w:t>
            </w:r>
          </w:p>
        </w:tc>
        <w:tc>
          <w:tcPr>
            <w:tcW w:w="848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en-US" w:eastAsia="uk-UA"/>
              </w:rPr>
            </w:pPr>
            <w:r w:rsidRPr="003B67D6">
              <w:rPr>
                <w:rFonts w:ascii="Times New Roman" w:eastAsia="Times New Roman" w:hAnsi="Times New Roman" w:cs="Times New Roman"/>
                <w:b/>
                <w:sz w:val="20"/>
                <w:szCs w:val="20"/>
                <w:lang w:val="en-US" w:eastAsia="uk-UA"/>
              </w:rPr>
              <w:t xml:space="preserve"> Оптова торгівля фармацевтичними товарами;</w:t>
            </w:r>
          </w:p>
        </w:tc>
      </w:tr>
      <w:tr w:rsidR="003B67D6" w:rsidRPr="003B67D6" w:rsidTr="005D3FEE">
        <w:trPr>
          <w:trHeight w:val="397"/>
        </w:trPr>
        <w:tc>
          <w:tcPr>
            <w:tcW w:w="1368"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en-US" w:eastAsia="uk-UA"/>
              </w:rPr>
              <w:t xml:space="preserve"> 47.74</w:t>
            </w:r>
          </w:p>
        </w:tc>
        <w:tc>
          <w:tcPr>
            <w:tcW w:w="8487" w:type="dxa"/>
            <w:gridSpan w:val="3"/>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eastAsia="uk-UA"/>
              </w:rPr>
            </w:pPr>
            <w:r w:rsidRPr="003B67D6">
              <w:rPr>
                <w:rFonts w:ascii="Times New Roman" w:eastAsia="Times New Roman" w:hAnsi="Times New Roman" w:cs="Times New Roman"/>
                <w:b/>
                <w:sz w:val="20"/>
                <w:szCs w:val="20"/>
                <w:lang w:eastAsia="uk-UA"/>
              </w:rPr>
              <w:t xml:space="preserve"> Роздрібна торгівля медичними й ортопедичними товарами в спеціалізованих магазинах;</w:t>
            </w:r>
          </w:p>
        </w:tc>
      </w:tr>
      <w:tr w:rsidR="003B67D6" w:rsidRPr="003B67D6" w:rsidTr="005D3FEE">
        <w:tc>
          <w:tcPr>
            <w:tcW w:w="2268" w:type="dxa"/>
            <w:gridSpan w:val="2"/>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0"/>
                <w:lang w:eastAsia="uk-UA"/>
              </w:rPr>
            </w:pPr>
          </w:p>
        </w:tc>
      </w:tr>
    </w:tbl>
    <w:p w:rsidR="003B67D6" w:rsidRPr="003B67D6" w:rsidRDefault="003B67D6" w:rsidP="003B67D6">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3B67D6" w:rsidRPr="003B67D6" w:rsidTr="005D3FEE">
        <w:tc>
          <w:tcPr>
            <w:tcW w:w="9960" w:type="dxa"/>
            <w:gridSpan w:val="2"/>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uk-UA" w:eastAsia="uk-UA"/>
              </w:rPr>
              <w:t>1</w:t>
            </w:r>
            <w:r w:rsidRPr="003B67D6">
              <w:rPr>
                <w:rFonts w:ascii="Times New Roman" w:eastAsia="Times New Roman" w:hAnsi="Times New Roman" w:cs="Times New Roman"/>
                <w:bCs/>
                <w:sz w:val="20"/>
                <w:szCs w:val="20"/>
                <w:lang w:val="en-US" w:eastAsia="uk-UA"/>
              </w:rPr>
              <w:t>0</w:t>
            </w:r>
            <w:r w:rsidRPr="003B67D6">
              <w:rPr>
                <w:rFonts w:ascii="Times New Roman" w:eastAsia="Times New Roman" w:hAnsi="Times New Roman" w:cs="Times New Roman"/>
                <w:bCs/>
                <w:sz w:val="20"/>
                <w:szCs w:val="20"/>
                <w:lang w:val="uk-UA" w:eastAsia="uk-UA"/>
              </w:rPr>
              <w:t>. Банки, що обслуговують емітента</w:t>
            </w:r>
          </w:p>
        </w:tc>
      </w:tr>
      <w:tr w:rsidR="003B67D6" w:rsidRPr="003B67D6" w:rsidTr="005D3FEE">
        <w:tc>
          <w:tcPr>
            <w:tcW w:w="4920" w:type="dxa"/>
            <w:tcBorders>
              <w:top w:val="nil"/>
              <w:left w:val="nil"/>
              <w:bottom w:val="nil"/>
              <w:right w:val="nil"/>
            </w:tcBorders>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B67D6" w:rsidRPr="003B67D6" w:rsidRDefault="003B67D6" w:rsidP="003B67D6">
            <w:pPr>
              <w:spacing w:after="0" w:line="240" w:lineRule="auto"/>
              <w:rPr>
                <w:rFonts w:ascii="Times New Roman" w:eastAsia="Times New Roman" w:hAnsi="Times New Roman" w:cs="Times New Roman"/>
                <w:b/>
                <w:sz w:val="20"/>
                <w:szCs w:val="20"/>
                <w:lang w:val="en-US" w:eastAsia="uk-UA"/>
              </w:rPr>
            </w:pPr>
            <w:r w:rsidRPr="003B67D6">
              <w:rPr>
                <w:rFonts w:ascii="Times New Roman" w:eastAsia="Times New Roman" w:hAnsi="Times New Roman" w:cs="Times New Roman"/>
                <w:b/>
                <w:sz w:val="20"/>
                <w:szCs w:val="20"/>
                <w:lang w:eastAsia="uk-UA"/>
              </w:rPr>
              <w:t xml:space="preserve"> </w:t>
            </w:r>
            <w:r w:rsidRPr="003B67D6">
              <w:rPr>
                <w:rFonts w:ascii="Times New Roman" w:eastAsia="Times New Roman" w:hAnsi="Times New Roman" w:cs="Times New Roman"/>
                <w:b/>
                <w:sz w:val="20"/>
                <w:szCs w:val="20"/>
                <w:lang w:val="en-US" w:eastAsia="uk-UA"/>
              </w:rPr>
              <w:t>АКБ «Індустріалбанк»</w:t>
            </w:r>
          </w:p>
        </w:tc>
      </w:tr>
      <w:tr w:rsidR="003B67D6" w:rsidRPr="003B67D6" w:rsidTr="005D3FEE">
        <w:tc>
          <w:tcPr>
            <w:tcW w:w="4920" w:type="dxa"/>
            <w:tcBorders>
              <w:top w:val="nil"/>
              <w:left w:val="nil"/>
              <w:bottom w:val="nil"/>
              <w:right w:val="nil"/>
            </w:tcBorders>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en-US" w:eastAsia="uk-UA"/>
              </w:rPr>
              <w:t xml:space="preserve"> 313849</w:t>
            </w:r>
          </w:p>
        </w:tc>
      </w:tr>
      <w:tr w:rsidR="003B67D6" w:rsidRPr="003B67D6" w:rsidTr="005D3FEE">
        <w:tc>
          <w:tcPr>
            <w:tcW w:w="4920" w:type="dxa"/>
            <w:tcBorders>
              <w:top w:val="nil"/>
              <w:left w:val="nil"/>
              <w:bottom w:val="nil"/>
              <w:right w:val="nil"/>
            </w:tcBorders>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en-US" w:eastAsia="uk-UA"/>
              </w:rPr>
              <w:t xml:space="preserve"> 26009043770001</w:t>
            </w:r>
          </w:p>
        </w:tc>
      </w:tr>
      <w:tr w:rsidR="003B67D6" w:rsidRPr="003B67D6" w:rsidTr="005D3FEE">
        <w:tc>
          <w:tcPr>
            <w:tcW w:w="4920" w:type="dxa"/>
            <w:tcBorders>
              <w:top w:val="nil"/>
              <w:left w:val="nil"/>
              <w:bottom w:val="nil"/>
              <w:right w:val="nil"/>
            </w:tcBorders>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eastAsia="uk-UA"/>
              </w:rPr>
              <w:t xml:space="preserve"> </w:t>
            </w:r>
            <w:r w:rsidRPr="003B67D6">
              <w:rPr>
                <w:rFonts w:ascii="Times New Roman" w:eastAsia="Times New Roman" w:hAnsi="Times New Roman" w:cs="Times New Roman"/>
                <w:b/>
                <w:sz w:val="20"/>
                <w:szCs w:val="20"/>
                <w:lang w:val="en-US" w:eastAsia="uk-UA"/>
              </w:rPr>
              <w:t>АКБ «Індустріалбанк»</w:t>
            </w:r>
          </w:p>
        </w:tc>
      </w:tr>
      <w:tr w:rsidR="003B67D6" w:rsidRPr="003B67D6" w:rsidTr="005D3FEE">
        <w:tc>
          <w:tcPr>
            <w:tcW w:w="4920" w:type="dxa"/>
            <w:tcBorders>
              <w:top w:val="nil"/>
              <w:left w:val="nil"/>
              <w:bottom w:val="nil"/>
              <w:right w:val="nil"/>
            </w:tcBorders>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en-US" w:eastAsia="uk-UA"/>
              </w:rPr>
              <w:t xml:space="preserve"> 313849</w:t>
            </w:r>
          </w:p>
        </w:tc>
      </w:tr>
      <w:tr w:rsidR="003B67D6" w:rsidRPr="003B67D6" w:rsidTr="005D3FEE">
        <w:tc>
          <w:tcPr>
            <w:tcW w:w="4920" w:type="dxa"/>
            <w:tcBorders>
              <w:top w:val="nil"/>
              <w:left w:val="nil"/>
              <w:bottom w:val="nil"/>
              <w:right w:val="nil"/>
            </w:tcBorders>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en-US" w:eastAsia="uk-UA"/>
              </w:rPr>
              <w:t xml:space="preserve"> 26007043770122</w:t>
            </w:r>
          </w:p>
        </w:tc>
      </w:tr>
    </w:tbl>
    <w:p w:rsidR="003B67D6" w:rsidRPr="003B67D6" w:rsidRDefault="003B67D6" w:rsidP="003B67D6">
      <w:pPr>
        <w:spacing w:after="0" w:line="240" w:lineRule="auto"/>
        <w:rPr>
          <w:rFonts w:ascii="Times New Roman" w:eastAsia="Times New Roman" w:hAnsi="Times New Roman" w:cs="Times New Roman"/>
          <w:sz w:val="24"/>
          <w:szCs w:val="24"/>
          <w:lang w:eastAsia="uk-UA"/>
        </w:rPr>
      </w:pPr>
    </w:p>
    <w:p w:rsidR="003B67D6" w:rsidRDefault="003B67D6">
      <w:pPr>
        <w:sectPr w:rsidR="003B67D6" w:rsidSect="003B67D6">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B67D6" w:rsidRPr="003B67D6" w:rsidTr="005D3FEE">
        <w:tc>
          <w:tcPr>
            <w:tcW w:w="15480" w:type="dxa"/>
            <w:tcMar>
              <w:top w:w="60" w:type="dxa"/>
              <w:left w:w="60" w:type="dxa"/>
              <w:bottom w:w="60" w:type="dxa"/>
              <w:right w:w="60" w:type="dxa"/>
            </w:tcMar>
            <w:vAlign w:val="center"/>
          </w:tcPr>
          <w:p w:rsidR="003B67D6" w:rsidRPr="003B67D6" w:rsidRDefault="003B67D6" w:rsidP="003B67D6">
            <w:pPr>
              <w:spacing w:after="0" w:line="240" w:lineRule="auto"/>
              <w:ind w:left="-210"/>
              <w:jc w:val="center"/>
              <w:rPr>
                <w:rFonts w:ascii="Times New Roman" w:eastAsia="Times New Roman" w:hAnsi="Times New Roman" w:cs="Times New Roman"/>
                <w:b/>
                <w:bCs/>
                <w:sz w:val="28"/>
                <w:szCs w:val="28"/>
                <w:lang w:eastAsia="uk-UA"/>
              </w:rPr>
            </w:pPr>
            <w:r w:rsidRPr="003B67D6">
              <w:rPr>
                <w:rFonts w:ascii="Times New Roman" w:eastAsia="Times New Roman" w:hAnsi="Times New Roman" w:cs="Times New Roman"/>
                <w:b/>
                <w:bCs/>
                <w:sz w:val="28"/>
                <w:szCs w:val="28"/>
                <w:lang w:eastAsia="uk-UA"/>
              </w:rPr>
              <w:lastRenderedPageBreak/>
              <w:t>17</w:t>
            </w:r>
            <w:r w:rsidRPr="003B67D6">
              <w:rPr>
                <w:rFonts w:ascii="Times New Roman" w:eastAsia="Times New Roman" w:hAnsi="Times New Roman" w:cs="Times New Roman"/>
                <w:b/>
                <w:bCs/>
                <w:sz w:val="28"/>
                <w:szCs w:val="28"/>
                <w:lang w:val="uk-UA" w:eastAsia="uk-UA"/>
              </w:rPr>
              <w:t xml:space="preserve">. </w:t>
            </w:r>
            <w:r w:rsidRPr="003B67D6">
              <w:rPr>
                <w:rFonts w:ascii="Times New Roman" w:eastAsia="Times New Roman" w:hAnsi="Times New Roman" w:cs="Times New Roman"/>
                <w:b/>
                <w:sz w:val="28"/>
                <w:szCs w:val="28"/>
                <w:lang w:val="uk-UA" w:eastAsia="uk-UA"/>
              </w:rPr>
              <w:t>Штрафні санкції емітента</w:t>
            </w:r>
          </w:p>
        </w:tc>
      </w:tr>
    </w:tbl>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947"/>
        <w:gridCol w:w="2283"/>
        <w:gridCol w:w="4216"/>
        <w:gridCol w:w="4125"/>
        <w:gridCol w:w="4125"/>
      </w:tblGrid>
      <w:tr w:rsidR="003B67D6" w:rsidRPr="003B67D6" w:rsidTr="005D3FEE">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sz w:val="20"/>
                <w:szCs w:val="20"/>
                <w:lang w:val="uk-UA" w:eastAsia="uk-UA"/>
              </w:rPr>
              <w:t>N</w:t>
            </w:r>
            <w:r w:rsidRPr="003B67D6">
              <w:rPr>
                <w:rFonts w:ascii="Times New Roman" w:eastAsia="Times New Roman" w:hAnsi="Times New Roman" w:cs="Times New Roman"/>
                <w:b/>
                <w:sz w:val="20"/>
                <w:szCs w:val="20"/>
                <w:lang w:val="uk-UA" w:eastAsia="uk-UA"/>
              </w:rPr>
              <w:br/>
              <w:t>з/п</w:t>
            </w:r>
          </w:p>
        </w:tc>
        <w:tc>
          <w:tcPr>
            <w:tcW w:w="22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sz w:val="20"/>
                <w:szCs w:val="20"/>
                <w:lang w:val="uk-UA" w:eastAsia="uk-UA"/>
              </w:rPr>
              <w:t>Орган, який наклав штрафну санкцію</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sz w:val="20"/>
                <w:szCs w:val="20"/>
                <w:lang w:val="uk-UA" w:eastAsia="uk-UA"/>
              </w:rPr>
              <w:t>Вид стягнення</w:t>
            </w:r>
          </w:p>
        </w:tc>
        <w:tc>
          <w:tcPr>
            <w:tcW w:w="412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sz w:val="20"/>
                <w:szCs w:val="20"/>
                <w:lang w:val="uk-UA" w:eastAsia="uk-UA"/>
              </w:rPr>
              <w:t>Інформація про виконання</w:t>
            </w:r>
          </w:p>
        </w:tc>
      </w:tr>
      <w:tr w:rsidR="003B67D6" w:rsidRPr="003B67D6" w:rsidTr="005D3FEE">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1</w:t>
            </w:r>
          </w:p>
        </w:tc>
        <w:tc>
          <w:tcPr>
            <w:tcW w:w="22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2</w:t>
            </w:r>
          </w:p>
        </w:tc>
        <w:tc>
          <w:tcPr>
            <w:tcW w:w="4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3</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4</w:t>
            </w:r>
          </w:p>
        </w:tc>
        <w:tc>
          <w:tcPr>
            <w:tcW w:w="412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5</w:t>
            </w:r>
          </w:p>
        </w:tc>
      </w:tr>
      <w:tr w:rsidR="003B67D6" w:rsidRPr="003B67D6" w:rsidTr="005D3FEE">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w:t>
            </w:r>
          </w:p>
        </w:tc>
        <w:tc>
          <w:tcPr>
            <w:tcW w:w="22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№0008981401</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20.06.2018</w:t>
            </w:r>
          </w:p>
        </w:tc>
        <w:tc>
          <w:tcPr>
            <w:tcW w:w="4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Головне управління ДФС у Запорізькій області</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Штрафні санкції</w:t>
            </w:r>
          </w:p>
        </w:tc>
        <w:tc>
          <w:tcPr>
            <w:tcW w:w="412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Сплачено в бюджет 25.06.2018 р.</w:t>
            </w:r>
          </w:p>
        </w:tc>
      </w:tr>
      <w:tr w:rsidR="003B67D6" w:rsidRPr="003B67D6" w:rsidTr="005D3FEE">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tc>
      </w:tr>
      <w:tr w:rsidR="003B67D6" w:rsidRPr="003B67D6" w:rsidTr="005D3FEE">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2</w:t>
            </w:r>
          </w:p>
        </w:tc>
        <w:tc>
          <w:tcPr>
            <w:tcW w:w="22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№0018461306</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26.06.2018</w:t>
            </w:r>
          </w:p>
        </w:tc>
        <w:tc>
          <w:tcPr>
            <w:tcW w:w="4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Головне управління ДФС у Запорізькій області</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Штрафні санкції</w:t>
            </w:r>
          </w:p>
        </w:tc>
        <w:tc>
          <w:tcPr>
            <w:tcW w:w="412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Сплачено в бюджет 27.06.2018 р</w:t>
            </w:r>
          </w:p>
        </w:tc>
      </w:tr>
      <w:tr w:rsidR="003B67D6" w:rsidRPr="003B67D6" w:rsidTr="005D3FEE">
        <w:tc>
          <w:tcPr>
            <w:tcW w:w="9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Примітки</w:t>
            </w:r>
          </w:p>
        </w:tc>
        <w:tc>
          <w:tcPr>
            <w:tcW w:w="14749"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tc>
      </w:tr>
    </w:tbl>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Default="003B67D6">
      <w:pPr>
        <w:sectPr w:rsidR="003B67D6" w:rsidSect="003B67D6">
          <w:pgSz w:w="16838" w:h="11906" w:orient="landscape"/>
          <w:pgMar w:top="1417" w:right="363" w:bottom="850" w:left="363" w:header="709" w:footer="709" w:gutter="0"/>
          <w:cols w:space="708"/>
          <w:docGrid w:linePitch="360"/>
        </w:sectPr>
      </w:pP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B67D6">
        <w:rPr>
          <w:rFonts w:ascii="Times New Roman" w:eastAsia="Times New Roman" w:hAnsi="Times New Roman" w:cs="Times New Roman"/>
          <w:b/>
          <w:color w:val="000000"/>
          <w:sz w:val="28"/>
          <w:szCs w:val="28"/>
          <w:lang w:val="uk-UA" w:eastAsia="ru-RU"/>
        </w:rPr>
        <w:lastRenderedPageBreak/>
        <w:t>18. Опис бізнесу</w:t>
      </w:r>
    </w:p>
    <w:p w:rsidR="003B67D6" w:rsidRPr="003B67D6" w:rsidRDefault="003B67D6" w:rsidP="003B67D6">
      <w:pPr>
        <w:spacing w:after="0" w:line="240" w:lineRule="auto"/>
        <w:jc w:val="center"/>
        <w:rPr>
          <w:rFonts w:ascii="Times New Roman" w:eastAsia="Times New Roman" w:hAnsi="Times New Roman" w:cs="Times New Roman"/>
          <w:b/>
          <w:color w:val="000000"/>
          <w:sz w:val="28"/>
          <w:szCs w:val="28"/>
          <w:lang w:val="en-US" w:eastAsia="uk-UA"/>
        </w:rPr>
      </w:pPr>
    </w:p>
    <w:p w:rsidR="003B67D6" w:rsidRPr="003B67D6" w:rsidRDefault="003B67D6" w:rsidP="003B67D6">
      <w:pPr>
        <w:spacing w:after="0" w:line="240" w:lineRule="auto"/>
        <w:rPr>
          <w:rFonts w:ascii="Times New Roman" w:eastAsia="Times New Roman" w:hAnsi="Times New Roman" w:cs="Times New Roman"/>
          <w:vanish/>
          <w:color w:val="000000"/>
          <w:sz w:val="20"/>
          <w:szCs w:val="20"/>
          <w:lang w:val="en-US" w:eastAsia="uk-UA"/>
        </w:rPr>
      </w:pPr>
      <w:r w:rsidRPr="003B67D6">
        <w:rPr>
          <w:rFonts w:ascii="Times New Roman" w:eastAsia="Times New Roman" w:hAnsi="Times New Roman" w:cs="Times New Roman"/>
          <w:color w:val="000000"/>
          <w:sz w:val="20"/>
          <w:szCs w:val="20"/>
          <w:lang w:val="en-US" w:eastAsia="uk-UA"/>
        </w:rPr>
        <w:t xml:space="preserve"> </w:t>
      </w:r>
    </w:p>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 xml:space="preserve">Середньооблікова чисельність працівників облікового складу — 289 осіб. </w:t>
      </w: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 xml:space="preserve">Середня численність позаштатних працівників - 7 осіб. </w:t>
      </w: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 xml:space="preserve">Середня численність осіб, які працюють за сумісництвом - 2 особи. </w:t>
      </w: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 xml:space="preserve">Чисельність працівників, які працюють на умовах неповного робочого часу (дня, тижня) - 16  осіб. </w:t>
      </w: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Фонд оплати праці за 2018 рік склав 32636,1 тис.грн.</w:t>
      </w: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 xml:space="preserve">У 2018 році фонд оплати праці збільшився відносно попереднього звітного періоду на 13898,8 тис.грн. </w:t>
      </w: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Емітент не належить до будь-яких об'єднань підприємств.</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w:t>
      </w:r>
      <w:r w:rsidRPr="003B67D6">
        <w:rPr>
          <w:rFonts w:ascii="Times New Roman" w:eastAsia="Times New Roman" w:hAnsi="Times New Roman" w:cs="Times New Roman"/>
          <w:b/>
          <w:sz w:val="24"/>
          <w:szCs w:val="24"/>
          <w:lang w:val="uk-UA" w:eastAsia="uk-UA"/>
        </w:rPr>
        <w:lastRenderedPageBreak/>
        <w:t>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Глоду настоянка по 100 мл у флаконах; Пертусин сироп по 200,0 у флаконах; Борна кислота, порошок по 10,0  у пакетах; Хлоргексидину розчин 0,05% по 200 мл у флаконах. Обсяги виробництва (у натуральному та грошовому виразі)- Глоду настоянка по 100 мл у флаконах – 8 895,7 тис. шт.; Пертусин сироп по 200,0 у флаконах - 935,2 тис. шт.; Борна кислота, порошок по 10,0 у пакетах – 2 800,0 тис. шт.; Хлоргексидину розчин 0,05% по 200 мл у флаконах – 1 255,1 тис. шт. Середньореалізаційні ціни - Глоду настоянка по 100 мл у флаконах - 4,62 грн; Пертусин сироп по 200,0 у флаконах – 20,36 грн; Борна кислота порошок по 10,0 у пакетах – 6,72 грн; Хлоргексидину розчин 0,05% по 200 мл у флаконах – 12,46 грн. Сума виручки - Глоду настоянка по 100 мл у флаконах – 40 212,3 тис. грн.; Пертусин сироп по 200,0 у флаконах – 18 317,1 тис. грн.; Борна кислота порошок по 10,0 у пакетах – 19 006,8 тис. грн.; Хлоргексидину розчин 0,05% по 200 мл у флаконах – 14 875,6 тис. грн. Експорту немає. Частка експорту складає 0 %. Перспективні плани розвитку емітента: збільшення об'єму виробництва продукції. Залежність від сезонних змін: попит на продукцiю, що надаються емiтентом, носять сезонний характер. Основні ринки збуту: Україна. Основні клієнти: населення. Основні ризики діяльності емітента:стабільне функціонування Товариства значною мірою визначається платоспроможністю клієнтів та станом економіки країни в цілому. Заходи щодо зменшення ризиків та захисту своєї діяльності: розширення клієнтської бази, освоєння новітніх технологій, постійне удосконалення виробництва, покращення якості продукції; повсякденна праця професійного колективу. Заходи розширення виробництва та ринків збуту: на найближчу перспективу емiтент планує розширювати клієнтську базу. Канали збуту та методи продажу: Ринком збуту виготовленої продукцiї є Україна. Продукцiя вiдпускається за готiвку та безготiвковiй розрахунок. Джерела сировини: В своїй дiяльностi емiтент використовує сировинну базу Украiни. Доступність сировини: Джерела сировини достатньо доступні, що дозволяє безперебійно виконувати замовлення покупців. Динаміка цін на сировину: Ціни на сировину коливаються у відповідності до курсу валюти. Особливості стану розвитку галузі виробництва, в якій здійснює діяльність емітент: Розвиток галузі по промисловому направленню знаходиться в стані залежності від зовнішніх показників і носить нестабільний характер. Рівень впровадження нових технологій, нових товарів: Нові товари та технології майже не впроваджуються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достатньо висока, тому що продукція яку виготовляє емітент не ексклюзивна. Особливості продукції(послуг) емітента : виробництво фармацевтичних препаратів і матеріалів. Перспективні плани розвитку емітента: Збільшення об’єму продажу та освоєння нових ринків збуту, налагодження договірних відносин з новими промисловими підприємствами. Кількість постачальників за основними видами сировини та матеріалів, що займають більше 10 % у загальному об’ємі постачання: не має. Емітент здійснює свою діяльність виключно на території України.</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Придбано основних активiв за останнi 5 рокiв на суму 49 906 тис. грн. Відчужено основних активів за останні 5 років - 0 тис. грн. Плани щодо значних iнвестицiй або придбань, повязаних з господарською дiяльнiстю - придбання основних активів на суму 22 291 тис. грн.</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w:t>
      </w:r>
      <w:r w:rsidRPr="003B67D6">
        <w:rPr>
          <w:rFonts w:ascii="Times New Roman" w:eastAsia="Times New Roman" w:hAnsi="Times New Roman" w:cs="Times New Roman"/>
          <w:b/>
          <w:sz w:val="24"/>
          <w:szCs w:val="24"/>
          <w:lang w:val="uk-UA" w:eastAsia="uk-UA"/>
        </w:rPr>
        <w:lastRenderedPageBreak/>
        <w:t>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 xml:space="preserve">Основні засоби знаходяться за місцезнаходженням: 69063 м. Запоріжжя, вул. Академіка Амосова буд.75,  69050 м. Запоріжжя, вул. Складська,4. </w:t>
      </w: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Товариство здійснює контроль за викидами шкідливих речовин - розроблено проект санiтарної захисної зони, проведена паспортиризацiя джерел викидiв. Планів капітального будівництва, розширення або удосконалення основних засобів, Товариство немає.</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У звітному періоді були здійснені дослідження та розробки щодо виробництва фармацевтичних препаратів і матеріалів. Витрати на дослідження та розробки склали 2 554 тис. грн.</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r w:rsidRPr="003B67D6">
        <w:rPr>
          <w:rFonts w:ascii="Times New Roman" w:eastAsia="Times New Roman" w:hAnsi="Times New Roman" w:cs="Times New Roman"/>
          <w:b/>
          <w:sz w:val="24"/>
          <w:szCs w:val="24"/>
          <w:lang w:val="uk-UA" w:eastAsia="uk-UA"/>
        </w:rPr>
        <w:lastRenderedPageBreak/>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B67D6" w:rsidRPr="003B67D6" w:rsidRDefault="003B67D6" w:rsidP="003B67D6">
      <w:pPr>
        <w:spacing w:after="0" w:line="240" w:lineRule="auto"/>
        <w:rPr>
          <w:rFonts w:ascii="Times New Roman" w:eastAsia="Times New Roman" w:hAnsi="Times New Roman" w:cs="Times New Roman"/>
          <w:b/>
          <w:sz w:val="24"/>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r w:rsidRPr="003B67D6">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Pr="003B67D6" w:rsidRDefault="003B67D6" w:rsidP="003B67D6">
      <w:pPr>
        <w:spacing w:after="0" w:line="240" w:lineRule="auto"/>
        <w:rPr>
          <w:rFonts w:ascii="Courier New" w:eastAsia="Times New Roman" w:hAnsi="Courier New" w:cs="Courier New"/>
          <w:sz w:val="20"/>
          <w:szCs w:val="24"/>
          <w:lang w:val="uk-UA"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3B67D6">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3B67D6" w:rsidRPr="003B67D6" w:rsidTr="005D3FEE">
        <w:tc>
          <w:tcPr>
            <w:tcW w:w="2977"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sz w:val="20"/>
                <w:szCs w:val="20"/>
                <w:lang w:val="uk-UA" w:eastAsia="uk-UA"/>
              </w:rPr>
              <w:t>Персональний склад</w:t>
            </w:r>
          </w:p>
        </w:tc>
      </w:tr>
      <w:tr w:rsidR="003B67D6" w:rsidRPr="003B67D6" w:rsidTr="005D3FEE">
        <w:tc>
          <w:tcPr>
            <w:tcW w:w="2977"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Виконавчий орган - 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Голова правлiння та 2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Голова правлiння Мороз Сергій Іванович,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Члени правління Кандибей Наталія Вікторівна, Сорочинська Жанна Миколаївна</w:t>
            </w:r>
          </w:p>
        </w:tc>
      </w:tr>
      <w:tr w:rsidR="003B67D6" w:rsidRPr="003B67D6" w:rsidTr="005D3FEE">
        <w:tc>
          <w:tcPr>
            <w:tcW w:w="2977"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Голова Наглядової ради та 2 Члени Наглядової ради</w:t>
            </w:r>
            <w:r w:rsidRPr="003B67D6">
              <w:rPr>
                <w:rFonts w:ascii="Times New Roman" w:eastAsia="Times New Roman" w:hAnsi="Times New Roman" w:cs="Times New Roman"/>
                <w:sz w:val="20"/>
                <w:szCs w:val="20"/>
                <w:lang w:val="uk-UA" w:eastAsia="uk-UA"/>
              </w:rPr>
              <w:tab/>
            </w:r>
          </w:p>
        </w:tc>
        <w:tc>
          <w:tcPr>
            <w:tcW w:w="7371"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Голова Наглядової ради Софійченко Віталій Сергійович,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Члени Наглядової ради</w:t>
            </w:r>
            <w:r w:rsidRPr="003B67D6">
              <w:rPr>
                <w:rFonts w:ascii="Times New Roman" w:eastAsia="Times New Roman" w:hAnsi="Times New Roman" w:cs="Times New Roman"/>
                <w:sz w:val="20"/>
                <w:szCs w:val="20"/>
                <w:lang w:val="uk-UA" w:eastAsia="uk-UA"/>
              </w:rPr>
              <w:tab/>
              <w:t>Андреєва Інна Миколаївна, Голубенко Ірина Вікторівна</w:t>
            </w:r>
          </w:p>
        </w:tc>
      </w:tr>
      <w:tr w:rsidR="003B67D6" w:rsidRPr="003B67D6" w:rsidTr="005D3FEE">
        <w:tc>
          <w:tcPr>
            <w:tcW w:w="2977"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Голова Ревiзiйної комiсiї та Член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Голова Ревiзiйної комiсiї Горак Олексій Володимирович ,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Член Ревізійної комісії Чепель Петро Володимирович</w:t>
            </w:r>
          </w:p>
        </w:tc>
      </w:tr>
      <w:tr w:rsidR="003B67D6" w:rsidRPr="003B67D6" w:rsidTr="005D3FEE">
        <w:tc>
          <w:tcPr>
            <w:tcW w:w="2977"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Загальні збори акціонерів, що відбулися 24  квітня 2018 року.</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Відповідно до переліку реєстраційної комісії, для участі у зальних зборах акціонерів зареструвалися наступні акціонери:</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1. Горак Олексій Володимирович,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2. Мороз Сергій Іванович,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3. Чепель Петро Володимирович,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4. Софійченко Віталій Сергійович,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5. Товариство з обмеженою відповідальністю "Луг Інвест"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Загальні збори акціонерів, що відбулися 31.07.2018р.</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Відповідно до переліку реєстраційної комісії, для участі у зальних зборах акціонерів зареструвалися наступні акціонери:</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1. ТОВАРИСТВО З ОБМЕЖЕНОЮ ВІДПОВІДАЛЬНІСТЮ "ЛУГ ІНВЕСТ",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2. Чепель Петро Володимирович ,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3. Софійченко Віталій Сергійович,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4. Горак Олексій Володимирович,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5. Мороз Сергій Іванович ,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6. Стасюк Ольга Олексіївна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Загальні збори акціонерів, що відбулися 19.09.2018 р.</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Відповідно до переліку реєстраційної комісії, для участі у зальних зборах акціонерів зареструвалися наступні акціонери:</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1. ТОВАРИСТВО З ОБМЕЖЕНОЮ ВІДПОВІДАЛЬНІСТЮ "ЛУГ ІНВЕСТ",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2. Чепель Петро Володимирович ,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3. Софійченко Віталій Сергійович,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4. Горак Олексій Володимирович ,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5. Мороз Сергій Іванович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Загальні збори акціонерів, що відбулися 19  жовтня 2018 року</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Відповідно до переліку реєстраційної комісії, для участі у зальних зборах акціонерів </w:t>
            </w:r>
            <w:r w:rsidRPr="003B67D6">
              <w:rPr>
                <w:rFonts w:ascii="Times New Roman" w:eastAsia="Times New Roman" w:hAnsi="Times New Roman" w:cs="Times New Roman"/>
                <w:sz w:val="20"/>
                <w:szCs w:val="20"/>
                <w:lang w:val="uk-UA" w:eastAsia="uk-UA"/>
              </w:rPr>
              <w:lastRenderedPageBreak/>
              <w:t>зареструвалися наступні акціонери:</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1. Горак Олексій Володимирович,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2. Мороз Сергій Іванович,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3. Чепель Петро Володимирович,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4. Софійченко Віталій Сергійович,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5. Товариство з обмеженою відповідальністю "Луг Інвест" </w:t>
            </w:r>
          </w:p>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tc>
      </w:tr>
    </w:tbl>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Default="003B67D6">
      <w:pPr>
        <w:sectPr w:rsidR="003B67D6" w:rsidSect="003B67D6">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B67D6" w:rsidRPr="003B67D6" w:rsidTr="005D3FEE">
        <w:tc>
          <w:tcPr>
            <w:tcW w:w="9720" w:type="dxa"/>
            <w:tcMar>
              <w:top w:w="60" w:type="dxa"/>
              <w:left w:w="60" w:type="dxa"/>
              <w:bottom w:w="60" w:type="dxa"/>
              <w:right w:w="60" w:type="dxa"/>
            </w:tcMar>
            <w:vAlign w:val="center"/>
          </w:tcPr>
          <w:p w:rsidR="003B67D6" w:rsidRPr="003B67D6" w:rsidRDefault="003B67D6" w:rsidP="003B67D6">
            <w:pPr>
              <w:spacing w:after="0" w:line="240" w:lineRule="auto"/>
              <w:ind w:left="-210"/>
              <w:jc w:val="center"/>
              <w:rPr>
                <w:rFonts w:ascii="Times New Roman" w:eastAsia="Times New Roman" w:hAnsi="Times New Roman" w:cs="Times New Roman"/>
                <w:b/>
                <w:bCs/>
                <w:sz w:val="28"/>
                <w:szCs w:val="28"/>
                <w:lang w:val="uk-UA" w:eastAsia="uk-UA"/>
              </w:rPr>
            </w:pPr>
            <w:r w:rsidRPr="003B67D6">
              <w:rPr>
                <w:rFonts w:ascii="Times New Roman" w:eastAsia="Times New Roman" w:hAnsi="Times New Roman" w:cs="Times New Roman"/>
                <w:b/>
                <w:color w:val="000000"/>
                <w:sz w:val="28"/>
                <w:szCs w:val="28"/>
                <w:lang w:val="en-US" w:eastAsia="uk-UA"/>
              </w:rPr>
              <w:lastRenderedPageBreak/>
              <w:t>V</w:t>
            </w:r>
            <w:r w:rsidRPr="003B67D6">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3B67D6" w:rsidRPr="003B67D6" w:rsidTr="005D3FEE">
        <w:tc>
          <w:tcPr>
            <w:tcW w:w="9720" w:type="dxa"/>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r w:rsidRPr="003B67D6">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 Посада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Голова правлiння</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Мороз Сергій Іванович</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 xml:space="preserve"> </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1963</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5) Освіта**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Вища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32</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ЗАТ ФФ "ВIОЛА"</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01973472</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виконавчий директор</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01.02.2016 3 роки</w:t>
            </w:r>
          </w:p>
        </w:tc>
      </w:tr>
    </w:tbl>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 xml:space="preserve">9) Опис    В звiтному роцi посадова особа отримала за виконання своїх обов`язкiв винагороду у розмiрi 946 971,50 грн. В натуральнiй формi винагорода не виплачувалась. Непогашених судимостей за корисливі та посадові злочини не має. Загальний стаж роботи 32 роки. Посади, які особа займала протягом останніх 5 років: Голова правлiння, Член Наглядової ради. Обіймає посаду Члена Наглядової ради ПрАТ "Аптеки Запоріжжя", Ідентифікаційний код юридичної особи - 01977334, місцезнаходження: 69050, Запорізька обл., місто Запоріжжя, ВУЛИЦЯ СКЛАДСЬКА, будинок 4. </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15.04.2019 року відбулась зміна посадових осіб: Посадова особа Голова Правління Мороз Сергій Іванович припиняє повноваження на посаді 15.04.2019 р. Посадова особа Голова Правління Чанчиков Олександр Михайлович обраний на посаду 15.04.2019 р. (дата вступу в повноваження 16.04.2019 р.). Тому саме ця посадова особи підписує річний звіт.</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 Посада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Член правлiння</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Кандибей Наталія Вікторівна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 xml:space="preserve"> </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1969</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5) Освіта**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Вища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27</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ЗАТ ФФ "ВIОЛА"</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01973472</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директор з якостi</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01.02.2016 3 роки</w:t>
            </w:r>
          </w:p>
        </w:tc>
      </w:tr>
    </w:tbl>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9) Опис    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27 років. Посади, які особа займала протягом останніх 5 років: директор з якостi, Член правлiння. Посади на будь-яких інших підприємствах не обіймає.</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 Посада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Член правлiння</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Сорочинська Жанна Миколаївна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 xml:space="preserve"> </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1970</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5) Освіта**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Вища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24</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ТОВ «Віола Трейд»</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38362975</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директор</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01.02.2016 3 роки</w:t>
            </w:r>
          </w:p>
        </w:tc>
      </w:tr>
    </w:tbl>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9) Опис    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24 роки. Посади, які особа займала протягом останніх 5 років: Директор, начальник відділу постачання, Член правління. Посади на будь-яких інших підприємствах не обіймає. В повноваження Члена правління Сорочинської Жанни Миколаївни входить підпис документів бухгалтерської та фінансової звітності Товариства (відповідно до Статуту), тому її підпис міститься під під фінансовою звітністю Товариства за 2018 рік.</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 Посада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Головний бухгалтер</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Будько Ірина Ілларіонівна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 xml:space="preserve"> </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1953</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5) Освіта**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Вища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44</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ЗАТ ФФ "ВIОЛА"</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01973472</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економiст</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10.04.1995 Безстроково</w:t>
            </w:r>
          </w:p>
        </w:tc>
      </w:tr>
    </w:tbl>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115 143,48 грн. В натуральнiй формi винагорода не виплачувалась. Непогашених судимостей за корисливі та посадові злочини не має. Загальний стаж роботи 44 роки. Посади, які особа займала протягом останніх 5 років: головний бухгалтер. Посади на будь-яких інших підприємствах не обіймає.</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 Посада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Голова Наглядової ради (акціонер)</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Софійченко Віталій Сергійович</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 xml:space="preserve"> </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1979</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5) Освіта**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Вища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23</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ТОВ «Зелений світ»</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34412896</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директор</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24.04.2018 3 роки</w:t>
            </w:r>
          </w:p>
        </w:tc>
      </w:tr>
    </w:tbl>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4 307 942,84 грн. В натуральнiй формi винагорода не виплачувалась. Непогашених судимостей за корисливі та посадові злочини не має. Загальний стаж роботи 23 роки. Посади, які особа займала протягом останніх 5 років: Директор, заступник директора з питань маркетингу та економічного розвитку, голова наглядової ради. Обіймає посаду директора ТОВ «ВІТАЦЕНТР», Ідентифікаційний код юридичної особи - 35183119, місцезнаходження: 69035, Запорізька обл., місто Запоріжжя, ВУЛИЦЯ СЄДОВА, будинок 3.</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 Посада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Член Наглядової ради (представник акціонера)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Андреєва Інна Миколаївна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 xml:space="preserve"> </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1967</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5) Освіта**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Вища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37</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ВАТ «Запоріжсталь»</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00191230</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помічник генерального директора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24.04.2018 3 роки</w:t>
            </w:r>
          </w:p>
        </w:tc>
      </w:tr>
    </w:tbl>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9) Опис    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37 років. Посади, які особа займала протягом останніх 5 років: консультант управління справами адміністрації, референт адміністрації, адміністративний менеджер, член наглядової ради. Обіймає посаду адміністративного менеджера ТОВ «ВІТАЦЕНТР» Ідентифікаційний код юридичної особи - 35183119, місцезнаходження: 69035, Запорізька обл., місто Запоріжжя, ВУЛИЦЯ СЄДОВА, будинок 3.</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 Посада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Член Наглядової ради (представник акціонера)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Голубенко Ірина Вікторівна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 xml:space="preserve"> </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1975</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5) Освіта**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Вища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lastRenderedPageBreak/>
              <w:t>6) Стаж роботи (років)**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21</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ПрАТ ФФ «ВІОЛА»</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01973472</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старший провізор адміністрації</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24.04.2018 3 роки</w:t>
            </w:r>
          </w:p>
        </w:tc>
      </w:tr>
    </w:tbl>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9) Опис    В звiтному роцi посадовій особі винагорода, в тому числі в натуральнiй формi, не виплачувалась. Непогашених судимостей за корисливі та посадові злочини не має.  Загальний стаж роботи  21 рік. Посади, які особа обіймала протягом останніх 5 років: старший провізор відділу продажу, старший провізор адміністрації, Член Наглядової ради.  Посади на будь-яких інших підприємствах не обіймає.</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 Посада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Голова Ревiзiйної комiсiї</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Горак Олексій Володимирович</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 xml:space="preserve"> </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1976</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5) Освіта**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Вища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20</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ПАТ АКБ «Індустріалбанк»</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13857564</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Член Наглядової ради</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27.04.2016 3 роки</w:t>
            </w:r>
          </w:p>
        </w:tc>
      </w:tr>
    </w:tbl>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1 202 909,09 грн. В натуральнiй формi винагорода не виплачувалась. Непогашених судимостей за корисливі та посадові злочини не має. Загальний стаж роботи 20 років. Посади, які особа займала протягом останніх 5 років: Член Наглядової ради, Член Ревiзiйної комiсiї, Голова Ревiзiйної комiсiї, заступник директора з економічної безпеки. Обіймає посаду Члена Ревізійної комісії ПрАТ "Аптеки Запоріжжя", Ідентифікаційний код юридичної особи - 01977334, місцезнаходження: 69050, Запорізька обл., місто Запоріжжя, ВУЛИЦЯ СКЛАДСЬКА, будинок 4; заступника директора з економічної безпеки ТОВ «ВІТАЦЕНТР» Ідентифікаційний код юридичної особи - 35183119, місцезнаходження: 69035, Запорізька обл., місто Запоріжжя, ВУЛИЦЯ СЄДОВА, будинок 3.</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1) Посада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Член Ревізійної комісії</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Чепель Петро Володимирович</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 xml:space="preserve"> </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1963</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5) Освіта**</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Вища</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33</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ТОВ «Віта Центр»</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32100747</w:t>
            </w: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генеральний директор</w:t>
            </w:r>
          </w:p>
        </w:tc>
      </w:tr>
      <w:tr w:rsidR="003B67D6" w:rsidRPr="003B67D6" w:rsidTr="005D3FEE">
        <w:tblPrEx>
          <w:tblCellMar>
            <w:top w:w="0" w:type="dxa"/>
            <w:bottom w:w="0" w:type="dxa"/>
          </w:tblCellMar>
        </w:tblPrEx>
        <w:tc>
          <w:tcPr>
            <w:tcW w:w="3968" w:type="dxa"/>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r w:rsidRPr="003B67D6">
              <w:rPr>
                <w:rFonts w:ascii="Times New Roman" w:eastAsia="Times New Roman" w:hAnsi="Times New Roman" w:cs="Times New Roman"/>
                <w:sz w:val="20"/>
                <w:szCs w:val="24"/>
                <w:lang w:val="uk-UA" w:eastAsia="uk-UA"/>
              </w:rPr>
              <w:t>27.04.2016 3 роки</w:t>
            </w:r>
          </w:p>
        </w:tc>
      </w:tr>
    </w:tbl>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847 409,11 грн. В натуральнiй формi винагорода не виплачувалась. Непогашених судимостей за корисливі та посадові злочини не має. Загальний стаж роботи 33 роки. Посади, які особа займала протягом останніх 5 років: генеральний директор, Член Ревiзiйної комiсiї, Директор з управління роздрібної мережі. Обіймає посаду Директора з управління роздрібної мережі ПрАТ "Аптеки Запоріжжя", Ідентифікаційний код юридичної особи - 01977334, місцезнаходження: 69050, Запорізька обл., місто Запоріжжя, ВУЛИЦЯ СКЛАДСЬКА, будинок 4.</w:t>
      </w:r>
    </w:p>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p w:rsidR="003B67D6" w:rsidRPr="00E76245" w:rsidRDefault="003B67D6">
      <w:pPr>
        <w:rPr>
          <w:lang w:val="uk-UA"/>
        </w:rPr>
        <w:sectPr w:rsidR="003B67D6" w:rsidRPr="00E76245" w:rsidSect="003B67D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B67D6" w:rsidRPr="003B67D6" w:rsidTr="005D3FEE">
        <w:trPr>
          <w:trHeight w:val="463"/>
        </w:trPr>
        <w:tc>
          <w:tcPr>
            <w:tcW w:w="15480" w:type="dxa"/>
            <w:tcMar>
              <w:top w:w="60" w:type="dxa"/>
              <w:left w:w="60" w:type="dxa"/>
              <w:bottom w:w="60" w:type="dxa"/>
              <w:right w:w="60" w:type="dxa"/>
            </w:tcMar>
            <w:vAlign w:val="center"/>
          </w:tcPr>
          <w:p w:rsidR="003B67D6" w:rsidRPr="003B67D6" w:rsidRDefault="003B67D6" w:rsidP="003B67D6">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3B67D6">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3B67D6" w:rsidRPr="003B67D6" w:rsidRDefault="003B67D6" w:rsidP="003B67D6">
            <w:pPr>
              <w:spacing w:after="0" w:line="240" w:lineRule="auto"/>
              <w:rPr>
                <w:rFonts w:ascii="Times New Roman" w:eastAsia="Times New Roman" w:hAnsi="Times New Roman" w:cs="Times New Roman"/>
                <w:b/>
                <w:bCs/>
                <w:sz w:val="24"/>
                <w:szCs w:val="24"/>
                <w:lang w:eastAsia="uk-UA"/>
              </w:rPr>
            </w:pPr>
          </w:p>
        </w:tc>
      </w:tr>
    </w:tbl>
    <w:p w:rsidR="003B67D6" w:rsidRPr="003B67D6" w:rsidRDefault="003B67D6" w:rsidP="003B67D6">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3B67D6" w:rsidRPr="003B67D6" w:rsidTr="005D3FEE">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1" w:name="10109"/>
            <w:bookmarkEnd w:id="1"/>
          </w:p>
          <w:p w:rsidR="003B67D6" w:rsidRPr="003B67D6" w:rsidRDefault="003B67D6" w:rsidP="003B67D6">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Кількість за видами акцій</w:t>
            </w:r>
          </w:p>
        </w:tc>
      </w:tr>
      <w:tr w:rsidR="003B67D6" w:rsidRPr="003B67D6" w:rsidTr="005D3FEE">
        <w:tc>
          <w:tcPr>
            <w:tcW w:w="2192" w:type="dxa"/>
            <w:vMerge/>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прості іменні</w:t>
            </w:r>
          </w:p>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 xml:space="preserve">  </w:t>
            </w:r>
            <w:r w:rsidRPr="003B67D6">
              <w:rPr>
                <w:rFonts w:ascii="Times New Roman" w:eastAsia="Times New Roman" w:hAnsi="Times New Roman" w:cs="Times New Roman"/>
                <w:b/>
                <w:bCs/>
                <w:sz w:val="20"/>
                <w:szCs w:val="20"/>
                <w:lang w:val="uk-UA" w:eastAsia="uk-UA"/>
              </w:rPr>
              <w:t>Привілейовані</w:t>
            </w:r>
          </w:p>
          <w:p w:rsidR="003B67D6" w:rsidRPr="003B67D6" w:rsidRDefault="003B67D6" w:rsidP="003B67D6">
            <w:pPr>
              <w:spacing w:after="0" w:line="240" w:lineRule="auto"/>
              <w:ind w:left="-243"/>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іменні</w:t>
            </w:r>
          </w:p>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7</w:t>
            </w: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Мороз Сергій Іванович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2844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12.488473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2844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Кандибей Наталія Вікторівна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Сорочинська Жанна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Будько Ірина Ілларіонівна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Софійченко Віталій Сергійович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7913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34.747288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7913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Андреєва Інна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Голубенко Ірина Вікторівна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Горак Олексій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3411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14.978262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3411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Член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Чепель Петро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2844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12.488473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2844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67D6" w:rsidRPr="003B67D6" w:rsidRDefault="003B67D6" w:rsidP="003B67D6">
            <w:pPr>
              <w:spacing w:after="0" w:line="240" w:lineRule="auto"/>
              <w:jc w:val="right"/>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17012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74.70249857287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17012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0</w:t>
            </w:r>
          </w:p>
        </w:tc>
      </w:tr>
    </w:tbl>
    <w:p w:rsidR="003B67D6" w:rsidRPr="003B67D6" w:rsidRDefault="003B67D6" w:rsidP="003B67D6">
      <w:pPr>
        <w:spacing w:after="0" w:line="240" w:lineRule="auto"/>
        <w:rPr>
          <w:rFonts w:ascii="Times New Roman" w:eastAsia="Times New Roman" w:hAnsi="Times New Roman" w:cs="Times New Roman"/>
          <w:sz w:val="24"/>
          <w:szCs w:val="24"/>
          <w:lang w:val="en-US" w:eastAsia="uk-UA"/>
        </w:rPr>
      </w:pPr>
    </w:p>
    <w:p w:rsidR="003B67D6" w:rsidRDefault="003B67D6">
      <w:pPr>
        <w:sectPr w:rsidR="003B67D6" w:rsidSect="003B67D6">
          <w:pgSz w:w="16838" w:h="11906" w:orient="landscape"/>
          <w:pgMar w:top="1417" w:right="363" w:bottom="850" w:left="363" w:header="709" w:footer="709"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3B67D6">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B67D6">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рог</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дн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перспективи подальшого розвитку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тента в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лому залежать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д загального економ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чного стану країни, пол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пшення платоспроможност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як громадян так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дприємств.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 перспектив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дприємство планує продовжувати 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йснювати 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ж види 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яльност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що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в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тному роц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Перспективн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сть подальшого розвитку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тента залежить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 стаб</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та узгодженост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чинного законодавства та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дзаконних нормативних документ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в. Вона пов'язана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з забезпеченням прийняття та виконання адекватних управл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нських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шень 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дпов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дно до зм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 зовн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шнього середовища. Перспективи подальшого розвитку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дприємства визначаються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внем ефективност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реал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зац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ї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нансової,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нвестиц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йної,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нновац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йної пол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тик, покращення кадрового забезпечення, усп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шної реал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зац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ї маркетингових програм тощо.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ab/>
        <w:t>На меті у Товариства є зб</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льшення прибутку за рахунок розширення кл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єнтської бази серед споживач</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йснення заход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по актив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зац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ї попиту, впровадження нових вид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в послуг, з урахуванням потреб ринку.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B67D6">
        <w:rPr>
          <w:rFonts w:ascii="Times New Roman" w:eastAsia="Times New Roman" w:hAnsi="Times New Roman" w:cs="Times New Roman"/>
          <w:b/>
          <w:color w:val="000000"/>
          <w:sz w:val="28"/>
          <w:szCs w:val="28"/>
          <w:lang w:val="uk-UA" w:eastAsia="ru-RU"/>
        </w:rPr>
        <w:t>2. Інформація про розвиток емітента.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Ключовим напрямком 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яльност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Товариства є виробництво фармацевтичних препаратів і матеріалів.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РЕЗУЛЬТАТИ ДІЯЛЬНОСТІ</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Основні показники фінансово-господарської діяльності підприємства (тис. грн.)</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Найменування показника</w:t>
      </w:r>
      <w:r w:rsidRPr="003B67D6">
        <w:rPr>
          <w:rFonts w:ascii="Times New Roman" w:eastAsia="Times New Roman" w:hAnsi="Times New Roman" w:cs="Times New Roman"/>
          <w:sz w:val="20"/>
          <w:szCs w:val="20"/>
          <w:lang w:eastAsia="uk-UA"/>
        </w:rPr>
        <w:tab/>
        <w:t xml:space="preserve">період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ab/>
        <w:t>Звітний</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2018 рік</w:t>
      </w:r>
      <w:r w:rsidRPr="003B67D6">
        <w:rPr>
          <w:rFonts w:ascii="Times New Roman" w:eastAsia="Times New Roman" w:hAnsi="Times New Roman" w:cs="Times New Roman"/>
          <w:sz w:val="20"/>
          <w:szCs w:val="20"/>
          <w:lang w:eastAsia="uk-UA"/>
        </w:rPr>
        <w:tab/>
        <w:t>Попередній</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2017 рік</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Усього активів </w:t>
      </w:r>
      <w:r w:rsidRPr="003B67D6">
        <w:rPr>
          <w:rFonts w:ascii="Times New Roman" w:eastAsia="Times New Roman" w:hAnsi="Times New Roman" w:cs="Times New Roman"/>
          <w:sz w:val="20"/>
          <w:szCs w:val="20"/>
          <w:lang w:eastAsia="uk-UA"/>
        </w:rPr>
        <w:tab/>
        <w:t>150 892</w:t>
      </w:r>
      <w:r w:rsidRPr="003B67D6">
        <w:rPr>
          <w:rFonts w:ascii="Times New Roman" w:eastAsia="Times New Roman" w:hAnsi="Times New Roman" w:cs="Times New Roman"/>
          <w:sz w:val="20"/>
          <w:szCs w:val="20"/>
          <w:lang w:eastAsia="uk-UA"/>
        </w:rPr>
        <w:tab/>
        <w:t>120 910</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Основні засоби  </w:t>
      </w:r>
      <w:r w:rsidRPr="003B67D6">
        <w:rPr>
          <w:rFonts w:ascii="Times New Roman" w:eastAsia="Times New Roman" w:hAnsi="Times New Roman" w:cs="Times New Roman"/>
          <w:sz w:val="20"/>
          <w:szCs w:val="20"/>
          <w:lang w:eastAsia="uk-UA"/>
        </w:rPr>
        <w:tab/>
        <w:t>34 617</w:t>
      </w:r>
      <w:r w:rsidRPr="003B67D6">
        <w:rPr>
          <w:rFonts w:ascii="Times New Roman" w:eastAsia="Times New Roman" w:hAnsi="Times New Roman" w:cs="Times New Roman"/>
          <w:sz w:val="20"/>
          <w:szCs w:val="20"/>
          <w:lang w:eastAsia="uk-UA"/>
        </w:rPr>
        <w:tab/>
        <w:t>27 363</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Довгострокові фінансові інвестиції  </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Запаси </w:t>
      </w:r>
      <w:r w:rsidRPr="003B67D6">
        <w:rPr>
          <w:rFonts w:ascii="Times New Roman" w:eastAsia="Times New Roman" w:hAnsi="Times New Roman" w:cs="Times New Roman"/>
          <w:sz w:val="20"/>
          <w:szCs w:val="20"/>
          <w:lang w:eastAsia="uk-UA"/>
        </w:rPr>
        <w:tab/>
        <w:t>47 058</w:t>
      </w:r>
      <w:r w:rsidRPr="003B67D6">
        <w:rPr>
          <w:rFonts w:ascii="Times New Roman" w:eastAsia="Times New Roman" w:hAnsi="Times New Roman" w:cs="Times New Roman"/>
          <w:sz w:val="20"/>
          <w:szCs w:val="20"/>
          <w:lang w:eastAsia="uk-UA"/>
        </w:rPr>
        <w:tab/>
        <w:t>38 041</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Сумарна дебіторська заборгованість  </w:t>
      </w:r>
      <w:r w:rsidRPr="003B67D6">
        <w:rPr>
          <w:rFonts w:ascii="Times New Roman" w:eastAsia="Times New Roman" w:hAnsi="Times New Roman" w:cs="Times New Roman"/>
          <w:sz w:val="20"/>
          <w:szCs w:val="20"/>
          <w:lang w:eastAsia="uk-UA"/>
        </w:rPr>
        <w:tab/>
        <w:t>63 662</w:t>
      </w:r>
      <w:r w:rsidRPr="003B67D6">
        <w:rPr>
          <w:rFonts w:ascii="Times New Roman" w:eastAsia="Times New Roman" w:hAnsi="Times New Roman" w:cs="Times New Roman"/>
          <w:sz w:val="20"/>
          <w:szCs w:val="20"/>
          <w:lang w:eastAsia="uk-UA"/>
        </w:rPr>
        <w:tab/>
        <w:t>49 661</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Грошові кошти та їх еквіваленти </w:t>
      </w:r>
      <w:r w:rsidRPr="003B67D6">
        <w:rPr>
          <w:rFonts w:ascii="Times New Roman" w:eastAsia="Times New Roman" w:hAnsi="Times New Roman" w:cs="Times New Roman"/>
          <w:sz w:val="20"/>
          <w:szCs w:val="20"/>
          <w:lang w:eastAsia="uk-UA"/>
        </w:rPr>
        <w:tab/>
        <w:t>58</w:t>
      </w:r>
      <w:r w:rsidRPr="003B67D6">
        <w:rPr>
          <w:rFonts w:ascii="Times New Roman" w:eastAsia="Times New Roman" w:hAnsi="Times New Roman" w:cs="Times New Roman"/>
          <w:sz w:val="20"/>
          <w:szCs w:val="20"/>
          <w:lang w:eastAsia="uk-UA"/>
        </w:rPr>
        <w:tab/>
        <w:t>15</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Нерозподілений прибуток </w:t>
      </w:r>
      <w:r w:rsidRPr="003B67D6">
        <w:rPr>
          <w:rFonts w:ascii="Times New Roman" w:eastAsia="Times New Roman" w:hAnsi="Times New Roman" w:cs="Times New Roman"/>
          <w:sz w:val="20"/>
          <w:szCs w:val="20"/>
          <w:lang w:eastAsia="uk-UA"/>
        </w:rPr>
        <w:tab/>
        <w:t>32 439</w:t>
      </w:r>
      <w:r w:rsidRPr="003B67D6">
        <w:rPr>
          <w:rFonts w:ascii="Times New Roman" w:eastAsia="Times New Roman" w:hAnsi="Times New Roman" w:cs="Times New Roman"/>
          <w:sz w:val="20"/>
          <w:szCs w:val="20"/>
          <w:lang w:eastAsia="uk-UA"/>
        </w:rPr>
        <w:tab/>
        <w:t>13 626</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Власний капітал </w:t>
      </w:r>
      <w:r w:rsidRPr="003B67D6">
        <w:rPr>
          <w:rFonts w:ascii="Times New Roman" w:eastAsia="Times New Roman" w:hAnsi="Times New Roman" w:cs="Times New Roman"/>
          <w:sz w:val="20"/>
          <w:szCs w:val="20"/>
          <w:lang w:eastAsia="uk-UA"/>
        </w:rPr>
        <w:tab/>
        <w:t>57 233</w:t>
      </w:r>
      <w:r w:rsidRPr="003B67D6">
        <w:rPr>
          <w:rFonts w:ascii="Times New Roman" w:eastAsia="Times New Roman" w:hAnsi="Times New Roman" w:cs="Times New Roman"/>
          <w:sz w:val="20"/>
          <w:szCs w:val="20"/>
          <w:lang w:eastAsia="uk-UA"/>
        </w:rPr>
        <w:tab/>
        <w:t>38 420</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Статутний капітал </w:t>
      </w:r>
      <w:r w:rsidRPr="003B67D6">
        <w:rPr>
          <w:rFonts w:ascii="Times New Roman" w:eastAsia="Times New Roman" w:hAnsi="Times New Roman" w:cs="Times New Roman"/>
          <w:sz w:val="20"/>
          <w:szCs w:val="20"/>
          <w:lang w:eastAsia="uk-UA"/>
        </w:rPr>
        <w:tab/>
        <w:t>7 971</w:t>
      </w:r>
      <w:r w:rsidRPr="003B67D6">
        <w:rPr>
          <w:rFonts w:ascii="Times New Roman" w:eastAsia="Times New Roman" w:hAnsi="Times New Roman" w:cs="Times New Roman"/>
          <w:sz w:val="20"/>
          <w:szCs w:val="20"/>
          <w:lang w:eastAsia="uk-UA"/>
        </w:rPr>
        <w:tab/>
        <w:t>7 971</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Довгострокові зобов'язання </w:t>
      </w:r>
      <w:r w:rsidRPr="003B67D6">
        <w:rPr>
          <w:rFonts w:ascii="Times New Roman" w:eastAsia="Times New Roman" w:hAnsi="Times New Roman" w:cs="Times New Roman"/>
          <w:sz w:val="20"/>
          <w:szCs w:val="20"/>
          <w:lang w:eastAsia="uk-UA"/>
        </w:rPr>
        <w:tab/>
        <w:t>30 631</w:t>
      </w:r>
      <w:r w:rsidRPr="003B67D6">
        <w:rPr>
          <w:rFonts w:ascii="Times New Roman" w:eastAsia="Times New Roman" w:hAnsi="Times New Roman" w:cs="Times New Roman"/>
          <w:sz w:val="20"/>
          <w:szCs w:val="20"/>
          <w:lang w:eastAsia="uk-UA"/>
        </w:rPr>
        <w:tab/>
        <w:t>30 919</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Поточні зобов'язання </w:t>
      </w:r>
      <w:r w:rsidRPr="003B67D6">
        <w:rPr>
          <w:rFonts w:ascii="Times New Roman" w:eastAsia="Times New Roman" w:hAnsi="Times New Roman" w:cs="Times New Roman"/>
          <w:sz w:val="20"/>
          <w:szCs w:val="20"/>
          <w:lang w:eastAsia="uk-UA"/>
        </w:rPr>
        <w:tab/>
        <w:t>62 033</w:t>
      </w:r>
      <w:r w:rsidRPr="003B67D6">
        <w:rPr>
          <w:rFonts w:ascii="Times New Roman" w:eastAsia="Times New Roman" w:hAnsi="Times New Roman" w:cs="Times New Roman"/>
          <w:sz w:val="20"/>
          <w:szCs w:val="20"/>
          <w:lang w:eastAsia="uk-UA"/>
        </w:rPr>
        <w:tab/>
        <w:t>50 437</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Чистий прибуток (збиток) </w:t>
      </w:r>
      <w:r w:rsidRPr="003B67D6">
        <w:rPr>
          <w:rFonts w:ascii="Times New Roman" w:eastAsia="Times New Roman" w:hAnsi="Times New Roman" w:cs="Times New Roman"/>
          <w:sz w:val="20"/>
          <w:szCs w:val="20"/>
          <w:lang w:eastAsia="uk-UA"/>
        </w:rPr>
        <w:tab/>
        <w:t>29 381</w:t>
      </w:r>
      <w:r w:rsidRPr="003B67D6">
        <w:rPr>
          <w:rFonts w:ascii="Times New Roman" w:eastAsia="Times New Roman" w:hAnsi="Times New Roman" w:cs="Times New Roman"/>
          <w:sz w:val="20"/>
          <w:szCs w:val="20"/>
          <w:lang w:eastAsia="uk-UA"/>
        </w:rPr>
        <w:tab/>
        <w:t>11 863</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w:t>
      </w:r>
      <w:r w:rsidRPr="003B67D6">
        <w:rPr>
          <w:rFonts w:ascii="Times New Roman" w:eastAsia="Times New Roman" w:hAnsi="Times New Roman" w:cs="Times New Roman"/>
          <w:sz w:val="20"/>
          <w:szCs w:val="20"/>
          <w:lang w:eastAsia="uk-UA"/>
        </w:rPr>
        <w:tab/>
        <w:t xml:space="preserve">ЛІКВІДНІСТЬ ТА ЗОБОВ'ЯЗАННЯ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Критерієм  оцінки фінансового стану підприємства виступає його ліквідність і платоспроможність , до них належать: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                                                                                                                    31 грудня 2018                31 грудня 2017</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-Коефіцієнт загальної ліквідності (Коефіцієнт покриття)                           1,79                                    1,74</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-Коефіцієнт поточної ліквідності (Коефіцієнт швидкої ліквідності)         1,03                                    0,98</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-Коефіцієнт абсолютної ліквідності                                                                 0                                         0</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-Чистий оборотний капітал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3B67D6">
        <w:rPr>
          <w:rFonts w:ascii="Times New Roman" w:eastAsia="Times New Roman" w:hAnsi="Times New Roman" w:cs="Times New Roman"/>
          <w:b/>
          <w:color w:val="000000"/>
          <w:sz w:val="28"/>
          <w:szCs w:val="24"/>
          <w:lang w:val="uk-UA" w:eastAsia="ru-RU"/>
        </w:rPr>
        <w:t xml:space="preserve">3. </w:t>
      </w:r>
      <w:r w:rsidRPr="003B67D6">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У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тному роц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не було укладання дериватив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або вчинення правочин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щодо пох</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дних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нних папер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тента, що могло би вплинути на оц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нку актив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зобов'язань,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нансового стану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 xml:space="preserve"> доход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в або витрат Товариства.</w:t>
      </w:r>
    </w:p>
    <w:p w:rsidR="003B67D6" w:rsidRPr="00E76245" w:rsidRDefault="003B67D6">
      <w:pPr>
        <w:rPr>
          <w:lang w:val="uk-UA"/>
        </w:rPr>
        <w:sectPr w:rsidR="003B67D6" w:rsidRPr="00E76245"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3B67D6" w:rsidRPr="003B67D6" w:rsidRDefault="003B67D6" w:rsidP="003B67D6">
      <w:pPr>
        <w:spacing w:after="0" w:line="240" w:lineRule="auto"/>
        <w:jc w:val="center"/>
        <w:rPr>
          <w:rFonts w:ascii="Times New Roman" w:eastAsia="Times New Roman" w:hAnsi="Times New Roman" w:cs="Times New Roman"/>
          <w:b/>
          <w:color w:val="000000"/>
          <w:sz w:val="28"/>
          <w:szCs w:val="28"/>
          <w:lang w:val="uk-UA" w:eastAsia="uk-UA"/>
        </w:rPr>
      </w:pPr>
      <w:r w:rsidRPr="003B67D6">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 зв'язку з непередбачуван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стю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нансового ринку України, загальна програма управл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нського персоналу щодо управл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ння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нансовими ризиками зосереджена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спрямована на зменшення їх потенц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йного негативного впливу на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нансовий стан Товариства. Операц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ї хеджування Товариством у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тному 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не застосовувались.</w:t>
      </w: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B67D6" w:rsidRPr="003B67D6" w:rsidRDefault="003B67D6" w:rsidP="003B67D6">
      <w:pPr>
        <w:spacing w:after="0" w:line="240" w:lineRule="auto"/>
        <w:jc w:val="center"/>
        <w:rPr>
          <w:rFonts w:ascii="Times New Roman" w:eastAsia="Times New Roman" w:hAnsi="Times New Roman" w:cs="Times New Roman"/>
          <w:sz w:val="20"/>
          <w:szCs w:val="20"/>
          <w:lang w:eastAsia="uk-UA"/>
        </w:rPr>
      </w:pPr>
      <w:r w:rsidRPr="003B67D6">
        <w:rPr>
          <w:rFonts w:ascii="Times New Roman" w:eastAsia="Times New Roman" w:hAnsi="Times New Roman" w:cs="Times New Roman"/>
          <w:b/>
          <w:color w:val="000000"/>
          <w:sz w:val="28"/>
          <w:szCs w:val="28"/>
          <w:lang w:eastAsia="uk-UA"/>
        </w:rPr>
        <w:t>2</w:t>
      </w:r>
      <w:r w:rsidRPr="003B67D6">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Ем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тент, як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будь-яке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нше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дприємство, в сучасних умовах економ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чного розвитку країни, з урахуванням характеру державного регулювання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нансової 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яльност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дприємства, темп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в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нфляц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ї в країн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вня конкуренц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ї в окремих сегментах 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нансового ринку, в достатн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 м</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є схильним до 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нових ризик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кредитного ризику, ризику 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кв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дност</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та/або ризику грошових поток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Політична та економічна кризи - У 2018 році в економічному та політичному середовищі України ще був значно відчутний вплив подій 2014 року. Крим, автономна республіка у складі України, залишається  анексованим  Російською    Федерацією. Частина східних територій України є  непідконтрольними органам центральної виконавчої влади.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Курс української гривні щодо основних світових валют продовжує залишатися нестабільним. Національний банк України запровадив низку стабілізаційних заходів, направлених на обмеження відтоку депозитів клієнтів із банківської системи України, покращення  ліквідності банків та стабілізації курсу обміну гривні до основних іноземних валют.</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Для підтримання економіки країни необхідне істотне зовнішнє фінансування. Стабілізація економічної та політичної ситуації залежить, великою мірою, від успіху зусиль українського уряду, при цьому подальший розвиток економічної та політичної ситуації на разі неможливо передбачити.</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Керівництво вважає, що воно вживає всіх необхідних заходів для підтримання економічної стабільності підприємства в умовах, які склалися. Однак подальше погіршення ситуації у зазначених вище сферах може мати негативний вплив на результати діяльності і фінансовий стан підприємства. На даний момент неможливо визначити, яким саме може бути цей вплив.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Основні фінансові інструменти підприємства включають позики, грошові кошти та їх еквіваленти, а також торгову та іншу дебіторську і кредиторську заборгованість.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Управління капіталом - Підприємство вважає боргові інструменти і власний капітал основними джерелами фінансування. У питаннях управління капіталом цілями підприємства є забезпечення прибутку акціонерам та вигід для інших зацікавлених сторін, а також забезпечення фінансування діяльності . Політика управління капіталом підприємства направлена на забезпечення і підтримання оптимальної структури капіталу для скорочення загальних витрат на капітал, які виникають, та гнучкості у питаннях доступу підприємства до ринків капіталу.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ab/>
        <w:t>31 грудня 2018</w:t>
      </w:r>
      <w:r w:rsidRPr="003B67D6">
        <w:rPr>
          <w:rFonts w:ascii="Times New Roman" w:eastAsia="Times New Roman" w:hAnsi="Times New Roman" w:cs="Times New Roman"/>
          <w:sz w:val="20"/>
          <w:szCs w:val="20"/>
          <w:lang w:eastAsia="uk-UA"/>
        </w:rPr>
        <w:tab/>
        <w:t>31 грудня 2017</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Торгова  кредиторська заборгованість </w:t>
      </w:r>
      <w:r w:rsidRPr="003B67D6">
        <w:rPr>
          <w:rFonts w:ascii="Times New Roman" w:eastAsia="Times New Roman" w:hAnsi="Times New Roman" w:cs="Times New Roman"/>
          <w:sz w:val="20"/>
          <w:szCs w:val="20"/>
          <w:lang w:eastAsia="uk-UA"/>
        </w:rPr>
        <w:tab/>
        <w:t>21 555</w:t>
      </w:r>
      <w:r w:rsidRPr="003B67D6">
        <w:rPr>
          <w:rFonts w:ascii="Times New Roman" w:eastAsia="Times New Roman" w:hAnsi="Times New Roman" w:cs="Times New Roman"/>
          <w:sz w:val="20"/>
          <w:szCs w:val="20"/>
          <w:lang w:eastAsia="uk-UA"/>
        </w:rPr>
        <w:tab/>
        <w:t>18 368</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Позики  </w:t>
      </w:r>
      <w:r w:rsidRPr="003B67D6">
        <w:rPr>
          <w:rFonts w:ascii="Times New Roman" w:eastAsia="Times New Roman" w:hAnsi="Times New Roman" w:cs="Times New Roman"/>
          <w:sz w:val="20"/>
          <w:szCs w:val="20"/>
          <w:lang w:eastAsia="uk-UA"/>
        </w:rPr>
        <w:tab/>
        <w:t>41 771</w:t>
      </w:r>
      <w:r w:rsidRPr="003B67D6">
        <w:rPr>
          <w:rFonts w:ascii="Times New Roman" w:eastAsia="Times New Roman" w:hAnsi="Times New Roman" w:cs="Times New Roman"/>
          <w:sz w:val="20"/>
          <w:szCs w:val="20"/>
          <w:lang w:eastAsia="uk-UA"/>
        </w:rPr>
        <w:tab/>
        <w:t>30 919</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Грошові кошти та їх еквіваленти </w:t>
      </w:r>
      <w:r w:rsidRPr="003B67D6">
        <w:rPr>
          <w:rFonts w:ascii="Times New Roman" w:eastAsia="Times New Roman" w:hAnsi="Times New Roman" w:cs="Times New Roman"/>
          <w:sz w:val="20"/>
          <w:szCs w:val="20"/>
          <w:lang w:eastAsia="uk-UA"/>
        </w:rPr>
        <w:tab/>
        <w:t>(58)</w:t>
      </w:r>
      <w:r w:rsidRPr="003B67D6">
        <w:rPr>
          <w:rFonts w:ascii="Times New Roman" w:eastAsia="Times New Roman" w:hAnsi="Times New Roman" w:cs="Times New Roman"/>
          <w:sz w:val="20"/>
          <w:szCs w:val="20"/>
          <w:lang w:eastAsia="uk-UA"/>
        </w:rPr>
        <w:tab/>
        <w:t>(15)</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Чиста заборгованість</w:t>
      </w:r>
      <w:r w:rsidRPr="003B67D6">
        <w:rPr>
          <w:rFonts w:ascii="Times New Roman" w:eastAsia="Times New Roman" w:hAnsi="Times New Roman" w:cs="Times New Roman"/>
          <w:sz w:val="20"/>
          <w:szCs w:val="20"/>
          <w:lang w:eastAsia="uk-UA"/>
        </w:rPr>
        <w:tab/>
        <w:t>63 268</w:t>
      </w:r>
      <w:r w:rsidRPr="003B67D6">
        <w:rPr>
          <w:rFonts w:ascii="Times New Roman" w:eastAsia="Times New Roman" w:hAnsi="Times New Roman" w:cs="Times New Roman"/>
          <w:sz w:val="20"/>
          <w:szCs w:val="20"/>
          <w:lang w:eastAsia="uk-UA"/>
        </w:rPr>
        <w:tab/>
        <w:t>49 272</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Всього власного капіталу</w:t>
      </w:r>
      <w:r w:rsidRPr="003B67D6">
        <w:rPr>
          <w:rFonts w:ascii="Times New Roman" w:eastAsia="Times New Roman" w:hAnsi="Times New Roman" w:cs="Times New Roman"/>
          <w:sz w:val="20"/>
          <w:szCs w:val="20"/>
          <w:lang w:eastAsia="uk-UA"/>
        </w:rPr>
        <w:tab/>
        <w:t>57 233</w:t>
      </w:r>
      <w:r w:rsidRPr="003B67D6">
        <w:rPr>
          <w:rFonts w:ascii="Times New Roman" w:eastAsia="Times New Roman" w:hAnsi="Times New Roman" w:cs="Times New Roman"/>
          <w:sz w:val="20"/>
          <w:szCs w:val="20"/>
          <w:lang w:eastAsia="uk-UA"/>
        </w:rPr>
        <w:tab/>
        <w:t>38 420</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Капітал і чиста заборгованість</w:t>
      </w:r>
      <w:r w:rsidRPr="003B67D6">
        <w:rPr>
          <w:rFonts w:ascii="Times New Roman" w:eastAsia="Times New Roman" w:hAnsi="Times New Roman" w:cs="Times New Roman"/>
          <w:sz w:val="20"/>
          <w:szCs w:val="20"/>
          <w:lang w:eastAsia="uk-UA"/>
        </w:rPr>
        <w:tab/>
        <w:t>120 501</w:t>
      </w:r>
      <w:r w:rsidRPr="003B67D6">
        <w:rPr>
          <w:rFonts w:ascii="Times New Roman" w:eastAsia="Times New Roman" w:hAnsi="Times New Roman" w:cs="Times New Roman"/>
          <w:sz w:val="20"/>
          <w:szCs w:val="20"/>
          <w:lang w:eastAsia="uk-UA"/>
        </w:rPr>
        <w:tab/>
        <w:t>87 692</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Співвідношення чистої заборгованості до суми капіталу і чистої заборгованості</w:t>
      </w:r>
      <w:r w:rsidRPr="003B67D6">
        <w:rPr>
          <w:rFonts w:ascii="Times New Roman" w:eastAsia="Times New Roman" w:hAnsi="Times New Roman" w:cs="Times New Roman"/>
          <w:sz w:val="20"/>
          <w:szCs w:val="20"/>
          <w:lang w:eastAsia="uk-UA"/>
        </w:rPr>
        <w:tab/>
        <w:t>52,50%</w:t>
      </w:r>
      <w:r w:rsidRPr="003B67D6">
        <w:rPr>
          <w:rFonts w:ascii="Times New Roman" w:eastAsia="Times New Roman" w:hAnsi="Times New Roman" w:cs="Times New Roman"/>
          <w:sz w:val="20"/>
          <w:szCs w:val="20"/>
          <w:lang w:eastAsia="uk-UA"/>
        </w:rPr>
        <w:tab/>
        <w:t>56,19%</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Підприємство  не брало участі в операціях із використанням похідних фінансових інструментів. Загальна програма управління ризиками підприємства зосереджена на непередбачуваності та неефективності фінансового ринку України і спрямована на зменшення його потенційного негативного впливу на його фінансовий стан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Основні ризики, властиві фінансовим інструментам підприємства, включають ринковий ризик, ризик ліквідності та кредитний ризик. Керівництво аналізує та узгоджує політику управління кожним із цих ризиків, основні принципи якої викладені нижче.</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Ринковий ризик - Для діяльності підприємства, в основному, характерні фінансові ризики у результаті ринкових змін курсів обміну валют та відсоткових ставок. Ринкові ризики оцінюються із використанням аналізів чутливості, які враховують вплив обґрунтовано можливих змін відсоткових ставок або курсів обміну валют протягом року.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Валютний ризик - Валютний ризик являє собою ризик того, що справедлива вартість майбутніх потоків грошових коштів від фінансового інструмента коливатиметься у результаті змін курсів обміну валют. Схильність підприємства до ризику коливання валютних курсів обумовлена наявністю валютного кредиту. Коливання валютного курсу впливає на розмір заборгованості за відсотками, вираженими в іноземній валюті (доларах США), а також може призвести до зміни оподатковуваного прибутку підприємства, оскільки такі зміни враховуються підприємством в податковому обліку.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Оскільки протягом  2018 та 2017 років спостерігається стала тенденція зростання курсу долара США порівняно до національної валюти України, то таке зростання призводить до зменшення оподатковуваного прибутку підприємства та збільшення потоків грошових коштів, що підлягають виплаті як відсотки за запозиченням.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Ризик зміни відсоткових ставок - Ризик зміни відсоткових ставок являє собою ризик того, що справедлива вартість або потоки грошових коштів від фінансових інструментів коливатимуться у результаті ринкових змін відсоткових ставок. Ринковий ризик підприємства щодо змін відсоткових ставок стосується, головним чином, позик, отриманих за фіксованими відсотковими ставками. Керівництво здійснює регулярний моніторинг ринкових відсоткових ставок для мінімізації свого ризику змін відсоткових ставок.</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Ризик ліквідності - Ризик ліквідності являє собою ризик того, що підприємство не зможе погасити свої зобов'язання на момент їх погашення. Завданням підприємства є підтримання балансу між безперервним фінансуванням і гнучкістю у використанні умов кредитування, які надаються постачальниками і банками.</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lastRenderedPageBreak/>
        <w:t xml:space="preserve">Підприємство проводить аналіз строків виникнення активів і погашення зобов'язань і планує свою ліквідність у залежності від очікуваних строків погашення відповідних фінансових інструментів.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У таблиці нижче викладена  інформація про первісні строки погашення фінансових зобов'язань підприємством станом на 31 грудня 2018 та 2017 років за договорами на основі недисконтованих платежів: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31 грудня 2018 року</w:t>
      </w:r>
      <w:r w:rsidRPr="003B67D6">
        <w:rPr>
          <w:rFonts w:ascii="Times New Roman" w:eastAsia="Times New Roman" w:hAnsi="Times New Roman" w:cs="Times New Roman"/>
          <w:sz w:val="20"/>
          <w:szCs w:val="20"/>
          <w:lang w:eastAsia="uk-UA"/>
        </w:rPr>
        <w:tab/>
        <w:t>До 30 днів</w:t>
      </w:r>
      <w:r w:rsidRPr="003B67D6">
        <w:rPr>
          <w:rFonts w:ascii="Times New Roman" w:eastAsia="Times New Roman" w:hAnsi="Times New Roman" w:cs="Times New Roman"/>
          <w:sz w:val="20"/>
          <w:szCs w:val="20"/>
          <w:lang w:eastAsia="uk-UA"/>
        </w:rPr>
        <w:tab/>
        <w:t>31 - 90 днів</w:t>
      </w:r>
      <w:r w:rsidRPr="003B67D6">
        <w:rPr>
          <w:rFonts w:ascii="Times New Roman" w:eastAsia="Times New Roman" w:hAnsi="Times New Roman" w:cs="Times New Roman"/>
          <w:sz w:val="20"/>
          <w:szCs w:val="20"/>
          <w:lang w:eastAsia="uk-UA"/>
        </w:rPr>
        <w:tab/>
        <w:t>91 - 180 днів</w:t>
      </w:r>
      <w:r w:rsidRPr="003B67D6">
        <w:rPr>
          <w:rFonts w:ascii="Times New Roman" w:eastAsia="Times New Roman" w:hAnsi="Times New Roman" w:cs="Times New Roman"/>
          <w:sz w:val="20"/>
          <w:szCs w:val="20"/>
          <w:lang w:eastAsia="uk-UA"/>
        </w:rPr>
        <w:tab/>
        <w:t>181 - 360 днів</w:t>
      </w:r>
      <w:r w:rsidRPr="003B67D6">
        <w:rPr>
          <w:rFonts w:ascii="Times New Roman" w:eastAsia="Times New Roman" w:hAnsi="Times New Roman" w:cs="Times New Roman"/>
          <w:sz w:val="20"/>
          <w:szCs w:val="20"/>
          <w:lang w:eastAsia="uk-UA"/>
        </w:rPr>
        <w:tab/>
        <w:t>Більше 360 днів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Позики*</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2 238</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8 902</w:t>
      </w:r>
      <w:r w:rsidRPr="003B67D6">
        <w:rPr>
          <w:rFonts w:ascii="Times New Roman" w:eastAsia="Times New Roman" w:hAnsi="Times New Roman" w:cs="Times New Roman"/>
          <w:sz w:val="20"/>
          <w:szCs w:val="20"/>
          <w:lang w:eastAsia="uk-UA"/>
        </w:rPr>
        <w:tab/>
        <w:t>30 631</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Торгова  кредиторська заборгованість</w:t>
      </w:r>
      <w:r w:rsidRPr="003B67D6">
        <w:rPr>
          <w:rFonts w:ascii="Times New Roman" w:eastAsia="Times New Roman" w:hAnsi="Times New Roman" w:cs="Times New Roman"/>
          <w:sz w:val="20"/>
          <w:szCs w:val="20"/>
          <w:lang w:eastAsia="uk-UA"/>
        </w:rPr>
        <w:tab/>
        <w:t>7 122</w:t>
      </w:r>
      <w:r w:rsidRPr="003B67D6">
        <w:rPr>
          <w:rFonts w:ascii="Times New Roman" w:eastAsia="Times New Roman" w:hAnsi="Times New Roman" w:cs="Times New Roman"/>
          <w:sz w:val="20"/>
          <w:szCs w:val="20"/>
          <w:lang w:eastAsia="uk-UA"/>
        </w:rPr>
        <w:tab/>
        <w:t>3 472</w:t>
      </w:r>
      <w:r w:rsidRPr="003B67D6">
        <w:rPr>
          <w:rFonts w:ascii="Times New Roman" w:eastAsia="Times New Roman" w:hAnsi="Times New Roman" w:cs="Times New Roman"/>
          <w:sz w:val="20"/>
          <w:szCs w:val="20"/>
          <w:lang w:eastAsia="uk-UA"/>
        </w:rPr>
        <w:tab/>
        <w:t>10 961</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Всього</w:t>
      </w:r>
      <w:r w:rsidRPr="003B67D6">
        <w:rPr>
          <w:rFonts w:ascii="Times New Roman" w:eastAsia="Times New Roman" w:hAnsi="Times New Roman" w:cs="Times New Roman"/>
          <w:sz w:val="20"/>
          <w:szCs w:val="20"/>
          <w:lang w:eastAsia="uk-UA"/>
        </w:rPr>
        <w:tab/>
        <w:t>7 122</w:t>
      </w:r>
      <w:r w:rsidRPr="003B67D6">
        <w:rPr>
          <w:rFonts w:ascii="Times New Roman" w:eastAsia="Times New Roman" w:hAnsi="Times New Roman" w:cs="Times New Roman"/>
          <w:sz w:val="20"/>
          <w:szCs w:val="20"/>
          <w:lang w:eastAsia="uk-UA"/>
        </w:rPr>
        <w:tab/>
        <w:t>5 710</w:t>
      </w:r>
      <w:r w:rsidRPr="003B67D6">
        <w:rPr>
          <w:rFonts w:ascii="Times New Roman" w:eastAsia="Times New Roman" w:hAnsi="Times New Roman" w:cs="Times New Roman"/>
          <w:sz w:val="20"/>
          <w:szCs w:val="20"/>
          <w:lang w:eastAsia="uk-UA"/>
        </w:rPr>
        <w:tab/>
        <w:t>10 961</w:t>
      </w:r>
      <w:r w:rsidRPr="003B67D6">
        <w:rPr>
          <w:rFonts w:ascii="Times New Roman" w:eastAsia="Times New Roman" w:hAnsi="Times New Roman" w:cs="Times New Roman"/>
          <w:sz w:val="20"/>
          <w:szCs w:val="20"/>
          <w:lang w:eastAsia="uk-UA"/>
        </w:rPr>
        <w:tab/>
        <w:t>8 902</w:t>
      </w:r>
      <w:r w:rsidRPr="003B67D6">
        <w:rPr>
          <w:rFonts w:ascii="Times New Roman" w:eastAsia="Times New Roman" w:hAnsi="Times New Roman" w:cs="Times New Roman"/>
          <w:sz w:val="20"/>
          <w:szCs w:val="20"/>
          <w:lang w:eastAsia="uk-UA"/>
        </w:rPr>
        <w:tab/>
        <w:t>30 631</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31 грудня 2017 року</w:t>
      </w:r>
      <w:r w:rsidRPr="003B67D6">
        <w:rPr>
          <w:rFonts w:ascii="Times New Roman" w:eastAsia="Times New Roman" w:hAnsi="Times New Roman" w:cs="Times New Roman"/>
          <w:sz w:val="20"/>
          <w:szCs w:val="20"/>
          <w:lang w:eastAsia="uk-UA"/>
        </w:rPr>
        <w:tab/>
        <w:t>До 30 днів</w:t>
      </w:r>
      <w:r w:rsidRPr="003B67D6">
        <w:rPr>
          <w:rFonts w:ascii="Times New Roman" w:eastAsia="Times New Roman" w:hAnsi="Times New Roman" w:cs="Times New Roman"/>
          <w:sz w:val="20"/>
          <w:szCs w:val="20"/>
          <w:lang w:eastAsia="uk-UA"/>
        </w:rPr>
        <w:tab/>
        <w:t>31 - 90 днів</w:t>
      </w:r>
      <w:r w:rsidRPr="003B67D6">
        <w:rPr>
          <w:rFonts w:ascii="Times New Roman" w:eastAsia="Times New Roman" w:hAnsi="Times New Roman" w:cs="Times New Roman"/>
          <w:sz w:val="20"/>
          <w:szCs w:val="20"/>
          <w:lang w:eastAsia="uk-UA"/>
        </w:rPr>
        <w:tab/>
        <w:t>91 - 180 днів</w:t>
      </w:r>
      <w:r w:rsidRPr="003B67D6">
        <w:rPr>
          <w:rFonts w:ascii="Times New Roman" w:eastAsia="Times New Roman" w:hAnsi="Times New Roman" w:cs="Times New Roman"/>
          <w:sz w:val="20"/>
          <w:szCs w:val="20"/>
          <w:lang w:eastAsia="uk-UA"/>
        </w:rPr>
        <w:tab/>
        <w:t>181 - 360 днів</w:t>
      </w:r>
      <w:r w:rsidRPr="003B67D6">
        <w:rPr>
          <w:rFonts w:ascii="Times New Roman" w:eastAsia="Times New Roman" w:hAnsi="Times New Roman" w:cs="Times New Roman"/>
          <w:sz w:val="20"/>
          <w:szCs w:val="20"/>
          <w:lang w:eastAsia="uk-UA"/>
        </w:rPr>
        <w:tab/>
        <w:t>Більше 360 днів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Позики*</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30 919</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Торгова кредиторська заборгованість</w:t>
      </w:r>
      <w:r w:rsidRPr="003B67D6">
        <w:rPr>
          <w:rFonts w:ascii="Times New Roman" w:eastAsia="Times New Roman" w:hAnsi="Times New Roman" w:cs="Times New Roman"/>
          <w:sz w:val="20"/>
          <w:szCs w:val="20"/>
          <w:lang w:eastAsia="uk-UA"/>
        </w:rPr>
        <w:tab/>
        <w:t>4 101</w:t>
      </w:r>
      <w:r w:rsidRPr="003B67D6">
        <w:rPr>
          <w:rFonts w:ascii="Times New Roman" w:eastAsia="Times New Roman" w:hAnsi="Times New Roman" w:cs="Times New Roman"/>
          <w:sz w:val="20"/>
          <w:szCs w:val="20"/>
          <w:lang w:eastAsia="uk-UA"/>
        </w:rPr>
        <w:tab/>
        <w:t>3 955</w:t>
      </w:r>
      <w:r w:rsidRPr="003B67D6">
        <w:rPr>
          <w:rFonts w:ascii="Times New Roman" w:eastAsia="Times New Roman" w:hAnsi="Times New Roman" w:cs="Times New Roman"/>
          <w:sz w:val="20"/>
          <w:szCs w:val="20"/>
          <w:lang w:eastAsia="uk-UA"/>
        </w:rPr>
        <w:tab/>
        <w:t>10 312</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r w:rsidRPr="003B67D6">
        <w:rPr>
          <w:rFonts w:ascii="Times New Roman" w:eastAsia="Times New Roman" w:hAnsi="Times New Roman" w:cs="Times New Roman"/>
          <w:sz w:val="20"/>
          <w:szCs w:val="20"/>
          <w:lang w:eastAsia="uk-UA"/>
        </w:rPr>
        <w:tab/>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Всього</w:t>
      </w:r>
      <w:r w:rsidRPr="003B67D6">
        <w:rPr>
          <w:rFonts w:ascii="Times New Roman" w:eastAsia="Times New Roman" w:hAnsi="Times New Roman" w:cs="Times New Roman"/>
          <w:sz w:val="20"/>
          <w:szCs w:val="20"/>
          <w:lang w:eastAsia="uk-UA"/>
        </w:rPr>
        <w:tab/>
        <w:t>4 101</w:t>
      </w:r>
      <w:r w:rsidRPr="003B67D6">
        <w:rPr>
          <w:rFonts w:ascii="Times New Roman" w:eastAsia="Times New Roman" w:hAnsi="Times New Roman" w:cs="Times New Roman"/>
          <w:sz w:val="20"/>
          <w:szCs w:val="20"/>
          <w:lang w:eastAsia="uk-UA"/>
        </w:rPr>
        <w:tab/>
        <w:t>3 955</w:t>
      </w:r>
      <w:r w:rsidRPr="003B67D6">
        <w:rPr>
          <w:rFonts w:ascii="Times New Roman" w:eastAsia="Times New Roman" w:hAnsi="Times New Roman" w:cs="Times New Roman"/>
          <w:sz w:val="20"/>
          <w:szCs w:val="20"/>
          <w:lang w:eastAsia="uk-UA"/>
        </w:rPr>
        <w:tab/>
        <w:t>10 312</w:t>
      </w:r>
      <w:r w:rsidRPr="003B67D6">
        <w:rPr>
          <w:rFonts w:ascii="Times New Roman" w:eastAsia="Times New Roman" w:hAnsi="Times New Roman" w:cs="Times New Roman"/>
          <w:sz w:val="20"/>
          <w:szCs w:val="20"/>
          <w:lang w:eastAsia="uk-UA"/>
        </w:rPr>
        <w:tab/>
        <w:t>-</w:t>
      </w:r>
      <w:r w:rsidRPr="003B67D6">
        <w:rPr>
          <w:rFonts w:ascii="Times New Roman" w:eastAsia="Times New Roman" w:hAnsi="Times New Roman" w:cs="Times New Roman"/>
          <w:sz w:val="20"/>
          <w:szCs w:val="20"/>
          <w:lang w:eastAsia="uk-UA"/>
        </w:rPr>
        <w:tab/>
        <w:t>30 919</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*суми не враховують нараховані відсотки за користування кредитними лініями, так як кредитні лінії є короткостроковими та мають швидку оборотність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Кредитний ризик - Кредитний ризик являє собою ризик того, що підприємство понесе фінансові збитки у випадку, якщо контрагенти не виконають свої зобов'язання за фінансовим інструментом або клієнтським договором. Фінансові інструменти, які потенційно наражають підприємство на істотну концентрацію кредитного ризику, переважно включають грошові кошти та їх еквіваленти, а також торгову дебіторську заборгованість.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Максимальний розмір кредитного ризику підприємства обмежено балансовою вартістю фінансових активів, визнаних на звітні дати, як зазначено нижче:</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Класи фінансових активів - балансова вартість:</w:t>
      </w:r>
      <w:r w:rsidRPr="003B67D6">
        <w:rPr>
          <w:rFonts w:ascii="Times New Roman" w:eastAsia="Times New Roman" w:hAnsi="Times New Roman" w:cs="Times New Roman"/>
          <w:sz w:val="20"/>
          <w:szCs w:val="20"/>
          <w:lang w:eastAsia="uk-UA"/>
        </w:rPr>
        <w:tab/>
        <w:t>31 грудня 2018</w:t>
      </w:r>
      <w:r w:rsidRPr="003B67D6">
        <w:rPr>
          <w:rFonts w:ascii="Times New Roman" w:eastAsia="Times New Roman" w:hAnsi="Times New Roman" w:cs="Times New Roman"/>
          <w:sz w:val="20"/>
          <w:szCs w:val="20"/>
          <w:lang w:eastAsia="uk-UA"/>
        </w:rPr>
        <w:tab/>
        <w:t>31 грудня 2017</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Грошові кошти та їх еквіваленти</w:t>
      </w:r>
      <w:r w:rsidRPr="003B67D6">
        <w:rPr>
          <w:rFonts w:ascii="Times New Roman" w:eastAsia="Times New Roman" w:hAnsi="Times New Roman" w:cs="Times New Roman"/>
          <w:sz w:val="20"/>
          <w:szCs w:val="20"/>
          <w:lang w:eastAsia="uk-UA"/>
        </w:rPr>
        <w:tab/>
        <w:t>58</w:t>
      </w:r>
      <w:r w:rsidRPr="003B67D6">
        <w:rPr>
          <w:rFonts w:ascii="Times New Roman" w:eastAsia="Times New Roman" w:hAnsi="Times New Roman" w:cs="Times New Roman"/>
          <w:sz w:val="20"/>
          <w:szCs w:val="20"/>
          <w:lang w:eastAsia="uk-UA"/>
        </w:rPr>
        <w:tab/>
        <w:t>15</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Торгова дебіторська заборгованість</w:t>
      </w:r>
      <w:r w:rsidRPr="003B67D6">
        <w:rPr>
          <w:rFonts w:ascii="Times New Roman" w:eastAsia="Times New Roman" w:hAnsi="Times New Roman" w:cs="Times New Roman"/>
          <w:sz w:val="20"/>
          <w:szCs w:val="20"/>
          <w:lang w:eastAsia="uk-UA"/>
        </w:rPr>
        <w:tab/>
        <w:t>59 735</w:t>
      </w:r>
      <w:r w:rsidRPr="003B67D6">
        <w:rPr>
          <w:rFonts w:ascii="Times New Roman" w:eastAsia="Times New Roman" w:hAnsi="Times New Roman" w:cs="Times New Roman"/>
          <w:sz w:val="20"/>
          <w:szCs w:val="20"/>
          <w:lang w:eastAsia="uk-UA"/>
        </w:rPr>
        <w:tab/>
        <w:t>44 886</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ab/>
        <w:t>59 793</w:t>
      </w:r>
      <w:r w:rsidRPr="003B67D6">
        <w:rPr>
          <w:rFonts w:ascii="Times New Roman" w:eastAsia="Times New Roman" w:hAnsi="Times New Roman" w:cs="Times New Roman"/>
          <w:sz w:val="20"/>
          <w:szCs w:val="20"/>
          <w:lang w:eastAsia="uk-UA"/>
        </w:rPr>
        <w:tab/>
        <w:t>44 901</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Підприємство розміщує свої грошові кошти та їх еквіваленти у АКБ " ІНДУСТРІАЛБАНК", який входить до групи середніх банків за класифікацією НБУ, має надійну репутацію. Керівництво підприємства здійснює постійний моніторинг фінансового стану АКБ "ІНДУСТРІАЛБАНК", де розміщені грошові кошти та їх еквіваленти. Кредитний ризик підприємства пов'язаний з невиконанням банком своїх зобов'язань та обмежується сумою грошових коштів та їх еквівалентів, розміщених на банківських рахунках.</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Підприємство здійснює торгові операції тільки з перевіреними і кредитоспроможними клієнтами на внутрішньому ринку. Політика підприємства полягає в тому, що можливість надання кредиту клієнтам, які бажають співпрацювати на кредитних умовах, у кожному конкретному випадку аналізується і підлягає формальному затвердженню. Окрім того, у 2012 році підприємство запровадило додаткову процедуру моніторингу фінансової інформації про клієнтів на щоквартальній основі. Інші ризики відстежуються і аналізуються у кожному конкретному випадку.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3B67D6">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3B67D6" w:rsidRPr="003B67D6" w:rsidRDefault="003B67D6" w:rsidP="003B67D6">
      <w:pPr>
        <w:spacing w:after="0" w:line="240" w:lineRule="auto"/>
        <w:jc w:val="center"/>
        <w:rPr>
          <w:rFonts w:ascii="Times New Roman" w:eastAsia="Times New Roman" w:hAnsi="Times New Roman" w:cs="Times New Roman"/>
          <w:b/>
          <w:sz w:val="28"/>
          <w:szCs w:val="28"/>
          <w:lang w:eastAsia="uk-UA"/>
        </w:rPr>
      </w:pPr>
      <w:r w:rsidRPr="003B67D6">
        <w:rPr>
          <w:rFonts w:ascii="Times New Roman" w:eastAsia="Times New Roman" w:hAnsi="Times New Roman" w:cs="Times New Roman"/>
          <w:b/>
          <w:color w:val="000000"/>
          <w:sz w:val="28"/>
          <w:szCs w:val="28"/>
          <w:lang w:eastAsia="uk-UA"/>
        </w:rPr>
        <w:t>1) в</w:t>
      </w:r>
      <w:r w:rsidRPr="003B67D6">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Товариство в своїй діяльності не керується власним кодексом корпоративного управління.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ПРИВАТНЕ АКЦІОНЕРНЕ ТОВАРИСТВО ФАРМАЦЕВТИЧНА ФАБРИКА "ВІОЛА"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B67D6" w:rsidRPr="003B67D6" w:rsidRDefault="003B67D6" w:rsidP="003B67D6">
      <w:pPr>
        <w:spacing w:after="0" w:line="240" w:lineRule="auto"/>
        <w:jc w:val="center"/>
        <w:rPr>
          <w:rFonts w:ascii="Times New Roman" w:eastAsia="Times New Roman" w:hAnsi="Times New Roman" w:cs="Times New Roman"/>
          <w:b/>
          <w:sz w:val="28"/>
          <w:szCs w:val="28"/>
          <w:lang w:val="uk-UA" w:eastAsia="uk-UA"/>
        </w:rPr>
      </w:pPr>
      <w:r w:rsidRPr="003B67D6">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ФФ "ВІОЛА"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B67D6" w:rsidRPr="003B67D6" w:rsidRDefault="003B67D6" w:rsidP="003B67D6">
      <w:pPr>
        <w:spacing w:after="0" w:line="240" w:lineRule="auto"/>
        <w:jc w:val="center"/>
        <w:rPr>
          <w:rFonts w:ascii="Times New Roman" w:eastAsia="Times New Roman" w:hAnsi="Times New Roman" w:cs="Times New Roman"/>
          <w:b/>
          <w:sz w:val="28"/>
          <w:szCs w:val="28"/>
          <w:lang w:val="uk-UA" w:eastAsia="uk-UA"/>
        </w:rPr>
      </w:pPr>
      <w:r w:rsidRPr="003B67D6">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Практика корпоративного управління, що застосовуються Товариством в своїй діяльності, визначена чинним законодавством України та Статутом Товариства. Будь-яка інша практика корпоративного управління (понад визначені законодавством вимоги) не застосовується.</w:t>
      </w: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B67D6" w:rsidRPr="003B67D6" w:rsidRDefault="003B67D6" w:rsidP="003B67D6">
      <w:pPr>
        <w:spacing w:after="0" w:line="240" w:lineRule="auto"/>
        <w:jc w:val="center"/>
        <w:rPr>
          <w:rFonts w:ascii="Times New Roman" w:eastAsia="Times New Roman" w:hAnsi="Times New Roman" w:cs="Times New Roman"/>
          <w:b/>
          <w:sz w:val="28"/>
          <w:szCs w:val="28"/>
          <w:lang w:val="uk-UA" w:eastAsia="uk-UA"/>
        </w:rPr>
      </w:pPr>
      <w:r w:rsidRPr="003B67D6">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3B67D6" w:rsidRDefault="003B67D6">
      <w:pPr>
        <w:sectPr w:rsidR="003B67D6" w:rsidSect="003B67D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B67D6" w:rsidRPr="003B67D6" w:rsidTr="005D3FEE">
        <w:trPr>
          <w:trHeight w:val="463"/>
        </w:trPr>
        <w:tc>
          <w:tcPr>
            <w:tcW w:w="972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4"/>
                <w:szCs w:val="24"/>
                <w:lang w:eastAsia="uk-UA"/>
              </w:rPr>
            </w:pPr>
            <w:r w:rsidRPr="003B67D6">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3B67D6">
              <w:rPr>
                <w:rFonts w:ascii="Times New Roman" w:eastAsia="Times New Roman" w:hAnsi="Times New Roman" w:cs="Times New Roman"/>
                <w:b/>
                <w:color w:val="000000"/>
                <w:sz w:val="28"/>
                <w:szCs w:val="28"/>
                <w:lang w:eastAsia="uk-UA"/>
              </w:rPr>
              <w:t xml:space="preserve"> ( учасників )</w:t>
            </w:r>
          </w:p>
        </w:tc>
      </w:tr>
    </w:tbl>
    <w:p w:rsidR="003B67D6" w:rsidRPr="003B67D6" w:rsidRDefault="003B67D6" w:rsidP="003B67D6">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3B67D6" w:rsidRPr="003B67D6" w:rsidTr="005D3FEE">
        <w:tc>
          <w:tcPr>
            <w:tcW w:w="2257" w:type="dxa"/>
            <w:vMerge w:val="restart"/>
            <w:shd w:val="clear" w:color="auto" w:fill="auto"/>
            <w:vAlign w:val="center"/>
          </w:tcPr>
          <w:p w:rsidR="003B67D6" w:rsidRPr="003B67D6" w:rsidRDefault="003B67D6" w:rsidP="003B67D6">
            <w:pPr>
              <w:tabs>
                <w:tab w:val="left" w:pos="10620"/>
              </w:tabs>
              <w:jc w:val="center"/>
              <w:rPr>
                <w:b/>
                <w:szCs w:val="24"/>
                <w:lang w:val="en-US" w:eastAsia="uk-UA"/>
              </w:rPr>
            </w:pPr>
            <w:r w:rsidRPr="003B67D6">
              <w:rPr>
                <w:b/>
                <w:szCs w:val="24"/>
                <w:lang w:val="en-US" w:eastAsia="uk-UA"/>
              </w:rPr>
              <w:t>Вид загальних зборів</w:t>
            </w:r>
          </w:p>
        </w:tc>
        <w:tc>
          <w:tcPr>
            <w:tcW w:w="3939"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Чергові</w:t>
            </w:r>
          </w:p>
        </w:tc>
        <w:tc>
          <w:tcPr>
            <w:tcW w:w="3941"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Позачергові</w:t>
            </w:r>
          </w:p>
        </w:tc>
      </w:tr>
      <w:tr w:rsidR="003B67D6" w:rsidRPr="003B67D6" w:rsidTr="005D3FEE">
        <w:tc>
          <w:tcPr>
            <w:tcW w:w="2257" w:type="dxa"/>
            <w:vMerge/>
            <w:shd w:val="clear" w:color="auto" w:fill="auto"/>
            <w:vAlign w:val="center"/>
          </w:tcPr>
          <w:p w:rsidR="003B67D6" w:rsidRPr="003B67D6" w:rsidRDefault="003B67D6" w:rsidP="003B67D6">
            <w:pPr>
              <w:tabs>
                <w:tab w:val="left" w:pos="10620"/>
              </w:tabs>
              <w:jc w:val="center"/>
              <w:rPr>
                <w:szCs w:val="24"/>
                <w:lang w:val="en-US" w:eastAsia="uk-UA"/>
              </w:rPr>
            </w:pPr>
          </w:p>
        </w:tc>
        <w:tc>
          <w:tcPr>
            <w:tcW w:w="3939" w:type="dxa"/>
            <w:shd w:val="clear" w:color="auto" w:fill="auto"/>
          </w:tcPr>
          <w:p w:rsidR="003B67D6" w:rsidRPr="003B67D6" w:rsidRDefault="003B67D6" w:rsidP="003B67D6">
            <w:pPr>
              <w:tabs>
                <w:tab w:val="left" w:pos="10620"/>
              </w:tabs>
              <w:jc w:val="center"/>
              <w:rPr>
                <w:szCs w:val="24"/>
                <w:lang w:val="en-US" w:eastAsia="uk-UA"/>
              </w:rPr>
            </w:pPr>
            <w:r w:rsidRPr="003B67D6">
              <w:rPr>
                <w:szCs w:val="24"/>
                <w:lang w:val="en-US" w:eastAsia="uk-UA"/>
              </w:rPr>
              <w:t>X</w:t>
            </w:r>
          </w:p>
        </w:tc>
        <w:tc>
          <w:tcPr>
            <w:tcW w:w="3941" w:type="dxa"/>
            <w:shd w:val="clear" w:color="auto" w:fill="auto"/>
          </w:tcPr>
          <w:p w:rsidR="003B67D6" w:rsidRPr="003B67D6" w:rsidRDefault="003B67D6" w:rsidP="003B67D6">
            <w:pPr>
              <w:tabs>
                <w:tab w:val="left" w:pos="10620"/>
              </w:tabs>
              <w:jc w:val="center"/>
              <w:rPr>
                <w:szCs w:val="24"/>
                <w:lang w:val="en-US" w:eastAsia="uk-UA"/>
              </w:rPr>
            </w:pPr>
            <w:r w:rsidRPr="003B67D6">
              <w:rPr>
                <w:szCs w:val="24"/>
                <w:lang w:val="en-US" w:eastAsia="uk-UA"/>
              </w:rPr>
              <w:t xml:space="preserve"> </w:t>
            </w:r>
          </w:p>
        </w:tc>
      </w:tr>
      <w:tr w:rsidR="003B67D6" w:rsidRPr="003B67D6" w:rsidTr="005D3FEE">
        <w:tc>
          <w:tcPr>
            <w:tcW w:w="2257"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Дата проведення</w:t>
            </w:r>
          </w:p>
        </w:tc>
        <w:tc>
          <w:tcPr>
            <w:tcW w:w="7880" w:type="dxa"/>
            <w:gridSpan w:val="2"/>
            <w:shd w:val="clear" w:color="auto" w:fill="auto"/>
          </w:tcPr>
          <w:p w:rsidR="003B67D6" w:rsidRPr="003B67D6" w:rsidRDefault="003B67D6" w:rsidP="003B67D6">
            <w:pPr>
              <w:tabs>
                <w:tab w:val="left" w:pos="10620"/>
              </w:tabs>
              <w:rPr>
                <w:szCs w:val="24"/>
                <w:lang w:val="en-US" w:eastAsia="uk-UA"/>
              </w:rPr>
            </w:pPr>
            <w:r w:rsidRPr="003B67D6">
              <w:rPr>
                <w:szCs w:val="24"/>
                <w:lang w:val="en-US" w:eastAsia="uk-UA"/>
              </w:rPr>
              <w:t>24.04.2018</w:t>
            </w:r>
          </w:p>
        </w:tc>
      </w:tr>
      <w:tr w:rsidR="003B67D6" w:rsidRPr="003B67D6" w:rsidTr="005D3FEE">
        <w:tc>
          <w:tcPr>
            <w:tcW w:w="2257"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Кворум зборів</w:t>
            </w:r>
          </w:p>
        </w:tc>
        <w:tc>
          <w:tcPr>
            <w:tcW w:w="7880" w:type="dxa"/>
            <w:gridSpan w:val="2"/>
            <w:shd w:val="clear" w:color="auto" w:fill="auto"/>
          </w:tcPr>
          <w:p w:rsidR="003B67D6" w:rsidRPr="003B67D6" w:rsidRDefault="003B67D6" w:rsidP="003B67D6">
            <w:pPr>
              <w:tabs>
                <w:tab w:val="left" w:pos="10620"/>
              </w:tabs>
              <w:rPr>
                <w:szCs w:val="24"/>
                <w:lang w:val="en-US" w:eastAsia="uk-UA"/>
              </w:rPr>
            </w:pPr>
            <w:r w:rsidRPr="003B67D6">
              <w:rPr>
                <w:szCs w:val="24"/>
                <w:lang w:val="en-US" w:eastAsia="uk-UA"/>
              </w:rPr>
              <w:t>99.91</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B67D6" w:rsidRPr="003B67D6" w:rsidTr="005D3FEE">
        <w:tblPrEx>
          <w:tblCellMar>
            <w:top w:w="0" w:type="dxa"/>
            <w:bottom w:w="0" w:type="dxa"/>
          </w:tblCellMar>
        </w:tblPrEx>
        <w:tc>
          <w:tcPr>
            <w:tcW w:w="737" w:type="dxa"/>
            <w:shd w:val="clear" w:color="auto" w:fill="auto"/>
          </w:tcPr>
          <w:p w:rsidR="003B67D6" w:rsidRPr="003B67D6" w:rsidRDefault="003B67D6" w:rsidP="003B67D6">
            <w:pPr>
              <w:tabs>
                <w:tab w:val="left" w:pos="10620"/>
              </w:tabs>
              <w:spacing w:after="0" w:line="240" w:lineRule="auto"/>
              <w:rPr>
                <w:rFonts w:ascii="Times New Roman" w:eastAsia="Times New Roman" w:hAnsi="Times New Roman" w:cs="Times New Roman"/>
                <w:b/>
                <w:sz w:val="20"/>
                <w:szCs w:val="24"/>
                <w:lang w:val="en-US" w:eastAsia="uk-UA"/>
              </w:rPr>
            </w:pPr>
            <w:r w:rsidRPr="003B67D6">
              <w:rPr>
                <w:rFonts w:ascii="Times New Roman" w:eastAsia="Times New Roman" w:hAnsi="Times New Roman" w:cs="Times New Roman"/>
                <w:b/>
                <w:sz w:val="20"/>
                <w:szCs w:val="24"/>
                <w:lang w:val="en-US" w:eastAsia="uk-UA"/>
              </w:rPr>
              <w:t>Опис</w:t>
            </w:r>
          </w:p>
        </w:tc>
        <w:tc>
          <w:tcPr>
            <w:tcW w:w="9411" w:type="dxa"/>
            <w:shd w:val="clear" w:color="auto" w:fill="auto"/>
          </w:tcPr>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що подавали пропозиц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до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ку питань порядку денного, не було. Загальн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збори скликалися за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ативою наглядової ради. Питання, що розглядалися на Загальних зборах, результати розгляду та прийнят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них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 Обрання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Обрати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чильну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у склад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Твердохл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А. А. - голова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Борисенко О.В. - член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для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драхунку голос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час голосування на Загальних зборах.</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2.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Товариства про результати 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нансово-господарської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яльност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за 2017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 насл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дками його розгляду.</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про результати 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нансово-господарської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яльност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за 2017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3.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 Наглядової ради Товариства,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 насл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дками його розгляду.</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 Наглядової ради Товариства про результати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яльност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за 2017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4.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Товариства та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 насл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дками його розгляду.</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Товариства про результати перев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рки 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нансово-господарської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яльност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за 2017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5. Затвердження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чного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ту Товариства про 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нансов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результати та балансу Товариства за 2017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чний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про 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нансов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результати та баланс Товариства за 2017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6. Затвердження порядку розпод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лу прибутку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наступний порядок розпод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лу прибутку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за 2017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 у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11 863 063,63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1.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йснити виплату див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денд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 сум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10 247 850,00 гривень, з розрахунку 450,00 гривень на одну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Виплату див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денд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йснити в строк до "24" жовтня 2018р., пропорц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 часткам у статутному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що належать кожному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онеру, за наступним граф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ком виплат:</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до "31" травня 2018 р.- 2 123 301,75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до "30" червня 2018 р.- 1 624 911,00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до "31" липня 2018 р.- 1 624 911,00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до "31" серпня 2018 р.- 1 624 911,00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до "30" вересня 2018 р.- 1 624 911,00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до "24" жовтня 2018 р.- 1 624 911,00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Встановити наступний спос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виплати див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денд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 безпосередньо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онерам, шляхом перерахування на їх поточн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рахунки або виплата через касу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Конкретний спос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отримання див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денд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онери зазначають у заявах, наданих Товариству. Сплату податк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та обов'язкових платеж</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сум див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денд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що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длягають виплат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кожному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онеру,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йснити 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вимогами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ючого законодавства України.</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2. Суму прибутку у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1 615 213,63 гривень залишити в розпорядженн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з метою поповнення об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гових кошт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213,63 гривень залишити в розпорядженн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з метою поповнення об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гових кошт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7.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попереднє надання згоди на вчинення значних правочин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можуть вчинятись Товариством.</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Прийняти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попереднє надання згоди на вчинення значних правочин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можуть вчинятися Товариством до 24.04.2019 року, сукупна гранична варт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кожного з правочин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не повинна перевищувати:</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для правочину куп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-продажу (поставки) товар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роб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 та послуг,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є предметом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яльност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- 100 млн.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для правочину на закуп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влю Товариством сировини  - 100 млн. Грн.,</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для правочину на придбання Товариством спирту етилового - 100 млн. Грн.,</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для правочину куп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-продажу нерухомого майна - 15 млн.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для кредитного договору - 15 млн.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для договору застави - 25 млн.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для правочин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постачання (куп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-продажу) продукц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 укладаються з ТОВ ФК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- 250 млн. гривень.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8.  Припинення повноважень член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Наглядової ради.</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Припинити повноваження Наглядової ради Товариства у склад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xml:space="preserve">    1. Соф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йченко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Серг</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йович;</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xml:space="preserve">    2. Морозова Олена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гор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вна;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xml:space="preserve">    3. Андреева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нна Миколаївна.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9: Обрання член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Наглядової ради.</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Оск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льки вс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три кандидати набрали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вну 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голос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вважати обраними до складу Наглядової ради строком на три роки (до 24.04.2021р.):</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1. Соф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йченко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я Серг</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йовича -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lastRenderedPageBreak/>
              <w:t xml:space="preserve">2. Голубенко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рину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ктор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вну - представник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онера Мороза Серг</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я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вановича.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xml:space="preserve">3. Андрееву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нну Миколаївну - представник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онера ТОВ "Луг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нвест".</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10: Затвердження умов цив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льно-правових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членами Наглядової ряди, трудових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(контракт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що укладатимуться з ними, встановлення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ру їх винагороди, обрання особи, уповноваженої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(контракт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членами Наглядової ради.</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Укласти з членами Наглядової ради:</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Соф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йченко В.С. - трудовий догов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 (контракт) з винагородою у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20 000,00 гривень на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сяць,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xml:space="preserve">- Голубенко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.В., Андреєвою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 - цив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льно-правов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договори на безоплатн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основ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права та обов'язки член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Наглядової ради у цив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льно-правових договорах встановити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дно до Статуту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та Положення "Про Наглядову Раду", доручити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Голов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Загальних збор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11: Роз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рвання цив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льно-правового договору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Гораком О.В.. Обрання особи, яка уповноважується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додаткової угоди про роз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рвання цив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льно-правового договору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Роз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рвати цив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льно-правовий догов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Гораком О.В.. Уповноважити Голову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Товариства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додаткової угоди про роз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рвання цив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льно-правового договору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12: Укладення трудового договору (контракту)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встановлення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ру його винагороди. Обрання особи, яка уповноважується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трудового договору (контракту)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Укласти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Гораком О.В. трудовий догов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 (контракт) з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ром винагороди 20 000,00 гривень на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сяць. Уповноважити Голову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Товариства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трудового договору (контакту)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13: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льшення статутного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талу Товариства шляхом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додаткових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й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снуючої ном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нальної вартост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 рахунок додаткових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льшити статутний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 Товариства на суму 6 937 000 грн. (Ш</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льйон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дев'ятсот тридцять 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 тисяч гривень 00 коп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йок) шляхом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19 820 (Дев'ятнадцять тисяч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мсот двадцять) додаткових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й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снуючої ном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нальної вартост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 рахунок додаткових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сля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льшення статутний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 Товариства становитиме 14 907 550,00грн. (Чотирнадцять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льйон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дев'ятсот 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 тисяч п'ятсот п'ятдесят гривень 00 коп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йок), що складатиме 42 593 (Сорок дв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тисяч</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п'ятсот дев'яносто три)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14: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приватне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визначення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ку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є учасниками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Прийняти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приватне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 та затвердити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приватне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окремим додатком (Додаток №7), який є нев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д'ємною частиною цього протоколу загальних збор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Затвердити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є учасниками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 (Додаток №2).</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15: Визначення уповноваженого органу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щодо визначення (затвердження) 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час першого та другого етап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виконавчий орган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уповноваженим органом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щодо визначення (затвердження) 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час першого та другого етап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16: Визначення уповноваженого органу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пов'язанн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виконавчий орган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уповноваженим органом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щодо:</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проспекту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дострокове зак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нчення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 раз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якщо на запланований обсяг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укладено договори з першими власниками та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стю оплачено);</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затвердження результат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затвердження результат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затвердження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ту про результати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дмову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повернення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внесених в оплату за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у раз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незатвердження у встановлен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законодавством строки результат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органом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уповноваженим приймати таке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або у раз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дмову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письмового 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домлення кожного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онера, який має переважне право на придбання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щуваних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онерним товариством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про можлив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зац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такого права та опубл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кування 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домлення про це в оф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йному друкованому орган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17: Визначення уповноваженої особи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надаються повноваження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пов'язанн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Голову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уповноваженою особою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надаються повноваження: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щодо забезпечення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зац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акционерами свого переважного права на придбання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стосовно яких прийнято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lastRenderedPageBreak/>
              <w:t>-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щодо забезпечення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щодо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обов'язкового викупу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зують право вимагати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викупу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онерним товариством належних їм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tc>
      </w:tr>
    </w:tbl>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2254"/>
        <w:gridCol w:w="3942"/>
        <w:gridCol w:w="3942"/>
      </w:tblGrid>
      <w:tr w:rsidR="003B67D6" w:rsidRPr="003B67D6" w:rsidTr="005D3FEE">
        <w:tc>
          <w:tcPr>
            <w:tcW w:w="2253" w:type="dxa"/>
            <w:vMerge w:val="restart"/>
            <w:shd w:val="clear" w:color="auto" w:fill="auto"/>
            <w:vAlign w:val="center"/>
          </w:tcPr>
          <w:p w:rsidR="003B67D6" w:rsidRPr="003B67D6" w:rsidRDefault="003B67D6" w:rsidP="003B67D6">
            <w:pPr>
              <w:tabs>
                <w:tab w:val="left" w:pos="10620"/>
              </w:tabs>
              <w:jc w:val="center"/>
              <w:rPr>
                <w:b/>
                <w:szCs w:val="24"/>
                <w:lang w:val="en-US" w:eastAsia="uk-UA"/>
              </w:rPr>
            </w:pPr>
            <w:r w:rsidRPr="003B67D6">
              <w:rPr>
                <w:b/>
                <w:szCs w:val="24"/>
                <w:lang w:val="en-US" w:eastAsia="uk-UA"/>
              </w:rPr>
              <w:t>Вид загальних зборів</w:t>
            </w:r>
          </w:p>
        </w:tc>
        <w:tc>
          <w:tcPr>
            <w:tcW w:w="3942"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Чергові</w:t>
            </w:r>
          </w:p>
        </w:tc>
        <w:tc>
          <w:tcPr>
            <w:tcW w:w="3942"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Позачергові</w:t>
            </w:r>
          </w:p>
        </w:tc>
      </w:tr>
      <w:tr w:rsidR="003B67D6" w:rsidRPr="003B67D6" w:rsidTr="005D3FEE">
        <w:tc>
          <w:tcPr>
            <w:tcW w:w="2253" w:type="dxa"/>
            <w:vMerge/>
            <w:shd w:val="clear" w:color="auto" w:fill="auto"/>
            <w:vAlign w:val="center"/>
          </w:tcPr>
          <w:p w:rsidR="003B67D6" w:rsidRPr="003B67D6" w:rsidRDefault="003B67D6" w:rsidP="003B67D6">
            <w:pPr>
              <w:tabs>
                <w:tab w:val="left" w:pos="10620"/>
              </w:tabs>
              <w:jc w:val="center"/>
              <w:rPr>
                <w:szCs w:val="24"/>
                <w:lang w:val="en-US" w:eastAsia="uk-UA"/>
              </w:rPr>
            </w:pPr>
          </w:p>
        </w:tc>
        <w:tc>
          <w:tcPr>
            <w:tcW w:w="3942" w:type="dxa"/>
            <w:shd w:val="clear" w:color="auto" w:fill="auto"/>
          </w:tcPr>
          <w:p w:rsidR="003B67D6" w:rsidRPr="003B67D6" w:rsidRDefault="003B67D6" w:rsidP="003B67D6">
            <w:pPr>
              <w:tabs>
                <w:tab w:val="left" w:pos="10620"/>
              </w:tabs>
              <w:jc w:val="center"/>
              <w:rPr>
                <w:szCs w:val="24"/>
                <w:lang w:val="en-US" w:eastAsia="uk-UA"/>
              </w:rPr>
            </w:pPr>
            <w:r w:rsidRPr="003B67D6">
              <w:rPr>
                <w:szCs w:val="24"/>
                <w:lang w:val="en-US" w:eastAsia="uk-UA"/>
              </w:rPr>
              <w:t xml:space="preserve"> </w:t>
            </w:r>
          </w:p>
        </w:tc>
        <w:tc>
          <w:tcPr>
            <w:tcW w:w="3942" w:type="dxa"/>
            <w:shd w:val="clear" w:color="auto" w:fill="auto"/>
          </w:tcPr>
          <w:p w:rsidR="003B67D6" w:rsidRPr="003B67D6" w:rsidRDefault="003B67D6" w:rsidP="003B67D6">
            <w:pPr>
              <w:tabs>
                <w:tab w:val="left" w:pos="10620"/>
              </w:tabs>
              <w:jc w:val="center"/>
              <w:rPr>
                <w:szCs w:val="24"/>
                <w:lang w:val="en-US" w:eastAsia="uk-UA"/>
              </w:rPr>
            </w:pPr>
            <w:r w:rsidRPr="003B67D6">
              <w:rPr>
                <w:szCs w:val="24"/>
                <w:lang w:val="en-US" w:eastAsia="uk-UA"/>
              </w:rPr>
              <w:t>X</w:t>
            </w:r>
          </w:p>
        </w:tc>
      </w:tr>
      <w:tr w:rsidR="003B67D6" w:rsidRPr="003B67D6" w:rsidTr="005D3FEE">
        <w:tc>
          <w:tcPr>
            <w:tcW w:w="2253"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Дата проведення</w:t>
            </w:r>
          </w:p>
        </w:tc>
        <w:tc>
          <w:tcPr>
            <w:tcW w:w="7884" w:type="dxa"/>
            <w:gridSpan w:val="2"/>
            <w:shd w:val="clear" w:color="auto" w:fill="auto"/>
          </w:tcPr>
          <w:p w:rsidR="003B67D6" w:rsidRPr="003B67D6" w:rsidRDefault="003B67D6" w:rsidP="003B67D6">
            <w:pPr>
              <w:tabs>
                <w:tab w:val="left" w:pos="10620"/>
              </w:tabs>
              <w:rPr>
                <w:szCs w:val="24"/>
                <w:lang w:val="en-US" w:eastAsia="uk-UA"/>
              </w:rPr>
            </w:pPr>
            <w:r w:rsidRPr="003B67D6">
              <w:rPr>
                <w:szCs w:val="24"/>
                <w:lang w:val="en-US" w:eastAsia="uk-UA"/>
              </w:rPr>
              <w:t>31.07.2018</w:t>
            </w:r>
          </w:p>
        </w:tc>
      </w:tr>
      <w:tr w:rsidR="003B67D6" w:rsidRPr="003B67D6" w:rsidTr="005D3FEE">
        <w:tc>
          <w:tcPr>
            <w:tcW w:w="2253"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Кворум зборів</w:t>
            </w:r>
          </w:p>
        </w:tc>
        <w:tc>
          <w:tcPr>
            <w:tcW w:w="7884" w:type="dxa"/>
            <w:gridSpan w:val="2"/>
            <w:shd w:val="clear" w:color="auto" w:fill="auto"/>
          </w:tcPr>
          <w:p w:rsidR="003B67D6" w:rsidRPr="003B67D6" w:rsidRDefault="003B67D6" w:rsidP="003B67D6">
            <w:pPr>
              <w:tabs>
                <w:tab w:val="left" w:pos="10620"/>
              </w:tabs>
              <w:rPr>
                <w:szCs w:val="24"/>
                <w:lang w:val="en-US" w:eastAsia="uk-UA"/>
              </w:rPr>
            </w:pPr>
            <w:r w:rsidRPr="003B67D6">
              <w:rPr>
                <w:szCs w:val="24"/>
                <w:lang w:val="en-US" w:eastAsia="uk-UA"/>
              </w:rPr>
              <w:t>99.98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B67D6" w:rsidRPr="003B67D6" w:rsidTr="005D3FEE">
        <w:tblPrEx>
          <w:tblCellMar>
            <w:top w:w="0" w:type="dxa"/>
            <w:bottom w:w="0" w:type="dxa"/>
          </w:tblCellMar>
        </w:tblPrEx>
        <w:tc>
          <w:tcPr>
            <w:tcW w:w="737" w:type="dxa"/>
            <w:shd w:val="clear" w:color="auto" w:fill="auto"/>
          </w:tcPr>
          <w:p w:rsidR="003B67D6" w:rsidRPr="003B67D6" w:rsidRDefault="003B67D6" w:rsidP="003B67D6">
            <w:pPr>
              <w:tabs>
                <w:tab w:val="left" w:pos="10620"/>
              </w:tabs>
              <w:spacing w:after="0" w:line="240" w:lineRule="auto"/>
              <w:rPr>
                <w:rFonts w:ascii="Times New Roman" w:eastAsia="Times New Roman" w:hAnsi="Times New Roman" w:cs="Times New Roman"/>
                <w:b/>
                <w:sz w:val="20"/>
                <w:szCs w:val="24"/>
                <w:lang w:val="en-US" w:eastAsia="uk-UA"/>
              </w:rPr>
            </w:pPr>
            <w:r w:rsidRPr="003B67D6">
              <w:rPr>
                <w:rFonts w:ascii="Times New Roman" w:eastAsia="Times New Roman" w:hAnsi="Times New Roman" w:cs="Times New Roman"/>
                <w:b/>
                <w:sz w:val="20"/>
                <w:szCs w:val="24"/>
                <w:lang w:val="en-US" w:eastAsia="uk-UA"/>
              </w:rPr>
              <w:t>Опис</w:t>
            </w:r>
          </w:p>
        </w:tc>
        <w:tc>
          <w:tcPr>
            <w:tcW w:w="9411" w:type="dxa"/>
            <w:shd w:val="clear" w:color="auto" w:fill="auto"/>
          </w:tcPr>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що подавали пропозиц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до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ку питань порядку денного, не було. Загальн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збори скликалися за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ативою Наглядової ради. Питання, що розглядалися на Загальних зборах, результати розгляду та прийнят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них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 Обрання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Обрати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чильну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у склад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Твердохл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А. А. - голова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Борисенко О.В. - член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для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драхунку голос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час голосування на Загальних зборах.</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2. Внесення та затвердження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Статуту Товариства, в зв'язку з приведенням Статуту Товариства 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до вимог Закону України "Про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та затвердження нової (восьмої)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Статуту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Внести та затвердити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до Статуту Товариства, пов'язан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приведенням Статуту Товариства 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до вимог Закону України "Про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 та затвердити нову (восьму)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Статуту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Повноваження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нової (восьмої)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Статуту надати Соф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йченко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Серг</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йовичу та Морозу Серг</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ю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вановичу.</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3.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льшення статутного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талу Товариства шляхом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додаткових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й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снуючої ном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нальної вартост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 рахунок додаткових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льшити статутний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 Товариства на суму 6 937 000 грн (Ш</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льйон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дев'ятсот тридцять 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 тисяч гривень 00 коп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йок) шляхом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19 820 (Дев'ятнадцять тисяч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мсот двадцять) додаткових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й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снуючої ном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нальної вартост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 рахунок додаткових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сля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льшення статутний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 Товариства становитиме 14 907 550,00 грн. (Чотирнадцять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льйон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дев'ятсот 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 тисяч п'ятсот п'ятдесят гривень 00 коп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йок), що складатиме 42 593 (Сорок дв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тисяч</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п'ятсот дев'яносто три)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4.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приватне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визначення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ку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є учасниками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Прийняти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приватне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 та затвердити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приватне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окремим додатком (Додаток № 1), який є нев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д'ємною частиною цього протоколу Загальних збор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Затвердити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є учасниками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 (Додаток №2).</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5. Визначення уповноваженого органу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щодо визначення (затвердження) 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час першого та другого етап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виконавчий орган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уповноваженим органом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щодо визначення (затвердження) 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час першого та другого етап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6. Визначення уповноваженого органу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пов'язанн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виконавчий орган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уповноваженим органом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щодо:</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проспекту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дострокове зак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нчення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 раз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якщо на запланований обсяг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укладено договори з першими власниками та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стю оплачено);</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затвердження результат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затвердження результат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затвердження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ту про результати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дмову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повернення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внесених в оплату за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у раз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незатвердження у встановлен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законодавством строки результат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органом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уповноваженим приймати таке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або у раз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дмову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письмового 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домлення кожного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онера, який має переважне право на придбання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щуваних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онерним товариством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про можлив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зац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такого права та опубл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кування 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домлення про це в оф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йному друкованому орган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7.Визначення уповноваженої особи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надаються повноваження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пов'язанн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Затвердити Голову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уповноваженою особою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тента, </w:t>
            </w:r>
            <w:r w:rsidRPr="003B67D6">
              <w:rPr>
                <w:rFonts w:ascii="Times New Roman" w:eastAsia="Times New Roman" w:hAnsi="Times New Roman" w:cs="Times New Roman"/>
                <w:sz w:val="20"/>
                <w:szCs w:val="24"/>
                <w:lang w:eastAsia="uk-UA"/>
              </w:rPr>
              <w:lastRenderedPageBreak/>
              <w:t>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надаються повноваження: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щодо забезпечення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зац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онерами свого переважного права на придбання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стосовно яких прийнято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щодо забезпечення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щодо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обов'язкового викупу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зують право вимагати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викупу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онерним товариством належних їм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tc>
      </w:tr>
    </w:tbl>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2254"/>
        <w:gridCol w:w="3942"/>
        <w:gridCol w:w="3942"/>
      </w:tblGrid>
      <w:tr w:rsidR="003B67D6" w:rsidRPr="003B67D6" w:rsidTr="005D3FEE">
        <w:tc>
          <w:tcPr>
            <w:tcW w:w="2253" w:type="dxa"/>
            <w:vMerge w:val="restart"/>
            <w:shd w:val="clear" w:color="auto" w:fill="auto"/>
            <w:vAlign w:val="center"/>
          </w:tcPr>
          <w:p w:rsidR="003B67D6" w:rsidRPr="003B67D6" w:rsidRDefault="003B67D6" w:rsidP="003B67D6">
            <w:pPr>
              <w:tabs>
                <w:tab w:val="left" w:pos="10620"/>
              </w:tabs>
              <w:jc w:val="center"/>
              <w:rPr>
                <w:b/>
                <w:szCs w:val="24"/>
                <w:lang w:val="en-US" w:eastAsia="uk-UA"/>
              </w:rPr>
            </w:pPr>
            <w:r w:rsidRPr="003B67D6">
              <w:rPr>
                <w:b/>
                <w:szCs w:val="24"/>
                <w:lang w:val="en-US" w:eastAsia="uk-UA"/>
              </w:rPr>
              <w:t>Вид загальних зборів</w:t>
            </w:r>
          </w:p>
        </w:tc>
        <w:tc>
          <w:tcPr>
            <w:tcW w:w="3942"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Чергові</w:t>
            </w:r>
          </w:p>
        </w:tc>
        <w:tc>
          <w:tcPr>
            <w:tcW w:w="3942"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Позачергові</w:t>
            </w:r>
          </w:p>
        </w:tc>
      </w:tr>
      <w:tr w:rsidR="003B67D6" w:rsidRPr="003B67D6" w:rsidTr="005D3FEE">
        <w:tc>
          <w:tcPr>
            <w:tcW w:w="2253" w:type="dxa"/>
            <w:vMerge/>
            <w:shd w:val="clear" w:color="auto" w:fill="auto"/>
            <w:vAlign w:val="center"/>
          </w:tcPr>
          <w:p w:rsidR="003B67D6" w:rsidRPr="003B67D6" w:rsidRDefault="003B67D6" w:rsidP="003B67D6">
            <w:pPr>
              <w:tabs>
                <w:tab w:val="left" w:pos="10620"/>
              </w:tabs>
              <w:jc w:val="center"/>
              <w:rPr>
                <w:szCs w:val="24"/>
                <w:lang w:val="en-US" w:eastAsia="uk-UA"/>
              </w:rPr>
            </w:pPr>
          </w:p>
        </w:tc>
        <w:tc>
          <w:tcPr>
            <w:tcW w:w="3942" w:type="dxa"/>
            <w:shd w:val="clear" w:color="auto" w:fill="auto"/>
          </w:tcPr>
          <w:p w:rsidR="003B67D6" w:rsidRPr="003B67D6" w:rsidRDefault="003B67D6" w:rsidP="003B67D6">
            <w:pPr>
              <w:tabs>
                <w:tab w:val="left" w:pos="10620"/>
              </w:tabs>
              <w:jc w:val="center"/>
              <w:rPr>
                <w:szCs w:val="24"/>
                <w:lang w:val="en-US" w:eastAsia="uk-UA"/>
              </w:rPr>
            </w:pPr>
            <w:r w:rsidRPr="003B67D6">
              <w:rPr>
                <w:szCs w:val="24"/>
                <w:lang w:val="en-US" w:eastAsia="uk-UA"/>
              </w:rPr>
              <w:t xml:space="preserve"> </w:t>
            </w:r>
          </w:p>
        </w:tc>
        <w:tc>
          <w:tcPr>
            <w:tcW w:w="3942" w:type="dxa"/>
            <w:shd w:val="clear" w:color="auto" w:fill="auto"/>
          </w:tcPr>
          <w:p w:rsidR="003B67D6" w:rsidRPr="003B67D6" w:rsidRDefault="003B67D6" w:rsidP="003B67D6">
            <w:pPr>
              <w:tabs>
                <w:tab w:val="left" w:pos="10620"/>
              </w:tabs>
              <w:jc w:val="center"/>
              <w:rPr>
                <w:szCs w:val="24"/>
                <w:lang w:val="en-US" w:eastAsia="uk-UA"/>
              </w:rPr>
            </w:pPr>
            <w:r w:rsidRPr="003B67D6">
              <w:rPr>
                <w:szCs w:val="24"/>
                <w:lang w:val="en-US" w:eastAsia="uk-UA"/>
              </w:rPr>
              <w:t>X</w:t>
            </w:r>
          </w:p>
        </w:tc>
      </w:tr>
      <w:tr w:rsidR="003B67D6" w:rsidRPr="003B67D6" w:rsidTr="005D3FEE">
        <w:tc>
          <w:tcPr>
            <w:tcW w:w="2253"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Дата проведення</w:t>
            </w:r>
          </w:p>
        </w:tc>
        <w:tc>
          <w:tcPr>
            <w:tcW w:w="7884" w:type="dxa"/>
            <w:gridSpan w:val="2"/>
            <w:shd w:val="clear" w:color="auto" w:fill="auto"/>
          </w:tcPr>
          <w:p w:rsidR="003B67D6" w:rsidRPr="003B67D6" w:rsidRDefault="003B67D6" w:rsidP="003B67D6">
            <w:pPr>
              <w:tabs>
                <w:tab w:val="left" w:pos="10620"/>
              </w:tabs>
              <w:rPr>
                <w:szCs w:val="24"/>
                <w:lang w:val="en-US" w:eastAsia="uk-UA"/>
              </w:rPr>
            </w:pPr>
            <w:r w:rsidRPr="003B67D6">
              <w:rPr>
                <w:szCs w:val="24"/>
                <w:lang w:val="en-US" w:eastAsia="uk-UA"/>
              </w:rPr>
              <w:t>19.09.2018</w:t>
            </w:r>
          </w:p>
        </w:tc>
      </w:tr>
      <w:tr w:rsidR="003B67D6" w:rsidRPr="003B67D6" w:rsidTr="005D3FEE">
        <w:tc>
          <w:tcPr>
            <w:tcW w:w="2253"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Кворум зборів</w:t>
            </w:r>
          </w:p>
        </w:tc>
        <w:tc>
          <w:tcPr>
            <w:tcW w:w="7884" w:type="dxa"/>
            <w:gridSpan w:val="2"/>
            <w:shd w:val="clear" w:color="auto" w:fill="auto"/>
          </w:tcPr>
          <w:p w:rsidR="003B67D6" w:rsidRPr="003B67D6" w:rsidRDefault="003B67D6" w:rsidP="003B67D6">
            <w:pPr>
              <w:tabs>
                <w:tab w:val="left" w:pos="10620"/>
              </w:tabs>
              <w:rPr>
                <w:szCs w:val="24"/>
                <w:lang w:val="en-US" w:eastAsia="uk-UA"/>
              </w:rPr>
            </w:pPr>
            <w:r w:rsidRPr="003B67D6">
              <w:rPr>
                <w:szCs w:val="24"/>
                <w:lang w:val="en-US" w:eastAsia="uk-UA"/>
              </w:rPr>
              <w:t>99.91</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B67D6" w:rsidRPr="003B67D6" w:rsidTr="005D3FEE">
        <w:tblPrEx>
          <w:tblCellMar>
            <w:top w:w="0" w:type="dxa"/>
            <w:bottom w:w="0" w:type="dxa"/>
          </w:tblCellMar>
        </w:tblPrEx>
        <w:tc>
          <w:tcPr>
            <w:tcW w:w="737" w:type="dxa"/>
            <w:shd w:val="clear" w:color="auto" w:fill="auto"/>
          </w:tcPr>
          <w:p w:rsidR="003B67D6" w:rsidRPr="003B67D6" w:rsidRDefault="003B67D6" w:rsidP="003B67D6">
            <w:pPr>
              <w:tabs>
                <w:tab w:val="left" w:pos="10620"/>
              </w:tabs>
              <w:spacing w:after="0" w:line="240" w:lineRule="auto"/>
              <w:rPr>
                <w:rFonts w:ascii="Times New Roman" w:eastAsia="Times New Roman" w:hAnsi="Times New Roman" w:cs="Times New Roman"/>
                <w:b/>
                <w:sz w:val="20"/>
                <w:szCs w:val="24"/>
                <w:lang w:val="en-US" w:eastAsia="uk-UA"/>
              </w:rPr>
            </w:pPr>
            <w:r w:rsidRPr="003B67D6">
              <w:rPr>
                <w:rFonts w:ascii="Times New Roman" w:eastAsia="Times New Roman" w:hAnsi="Times New Roman" w:cs="Times New Roman"/>
                <w:b/>
                <w:sz w:val="20"/>
                <w:szCs w:val="24"/>
                <w:lang w:val="en-US" w:eastAsia="uk-UA"/>
              </w:rPr>
              <w:t>Опис</w:t>
            </w:r>
          </w:p>
        </w:tc>
        <w:tc>
          <w:tcPr>
            <w:tcW w:w="9411" w:type="dxa"/>
            <w:shd w:val="clear" w:color="auto" w:fill="auto"/>
          </w:tcPr>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що подавали пропозиц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до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ку питань порядку денного, не було. Загальн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збори скликалися за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ативою Наглядової ради. Питання, що розглядалися на Загальних зборах, результати розгляду та прийнят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них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 Обрання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Обрати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чильну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у наступному склад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xml:space="preserve">    </w:t>
            </w:r>
            <w:r w:rsidRPr="003B67D6">
              <w:rPr>
                <w:rFonts w:ascii="Times New Roman" w:eastAsia="Times New Roman" w:hAnsi="Times New Roman" w:cs="Times New Roman"/>
                <w:sz w:val="20"/>
                <w:szCs w:val="24"/>
                <w:lang w:val="en-US" w:eastAsia="uk-UA"/>
              </w:rPr>
              <w:t>o</w:t>
            </w:r>
            <w:r w:rsidRPr="003B67D6">
              <w:rPr>
                <w:rFonts w:ascii="Times New Roman" w:eastAsia="Times New Roman" w:hAnsi="Times New Roman" w:cs="Times New Roman"/>
                <w:sz w:val="20"/>
                <w:szCs w:val="24"/>
                <w:lang w:eastAsia="uk-UA"/>
              </w:rPr>
              <w:t xml:space="preserve"> Голова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 Твердохл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А. 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xml:space="preserve">    </w:t>
            </w:r>
            <w:r w:rsidRPr="003B67D6">
              <w:rPr>
                <w:rFonts w:ascii="Times New Roman" w:eastAsia="Times New Roman" w:hAnsi="Times New Roman" w:cs="Times New Roman"/>
                <w:sz w:val="20"/>
                <w:szCs w:val="24"/>
                <w:lang w:val="en-US" w:eastAsia="uk-UA"/>
              </w:rPr>
              <w:t>o</w:t>
            </w:r>
            <w:r w:rsidRPr="003B67D6">
              <w:rPr>
                <w:rFonts w:ascii="Times New Roman" w:eastAsia="Times New Roman" w:hAnsi="Times New Roman" w:cs="Times New Roman"/>
                <w:sz w:val="20"/>
                <w:szCs w:val="24"/>
                <w:lang w:eastAsia="uk-UA"/>
              </w:rPr>
              <w:t xml:space="preserve"> Член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 Борисенко О.В.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2.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шень, прийнятих на позачергових Загальних зборах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дбулися "31" липня 2018 року.</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нити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прийнят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на позачергових Загальних зборах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дбулися "31" липня 2018 року, по наступним питанням порядку денного:</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3.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льшення статутного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талу Товариства шляхом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додаткових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й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снуючої ном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нальної вартост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 рахунок додаткових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4.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приватне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визначення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ку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є</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учасниками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5. Визначення уповноваженого органу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щодо визначення (затвердження) 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час першого та другого етап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укладення договор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з першими власниками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приватного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6. Визначення уповноваженого органу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 'язанн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7. Визначення уповноваженої особи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надаються повноваження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 'язанн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3.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льшення статутного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талу Товариства шляхом додаткової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додаткових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й)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снуючої ном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нальної вартост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 рахунок додаткових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льшити статутний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 Товариства на суму 6 937 000,00 грн. (Ш</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льйон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дев'ятсот тридцять 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 тисяч гривень 00 коп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йок) шляхом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19 820 (Дев'ятнадцять тисяч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мсот двадцять) додаткових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й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снуючої ном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нальної вартост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 рахунок додаткових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сля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льшення статутний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 Товариства становитиме 14 907 550,00грн. (Чотирнадцять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льйон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дев'ятсот 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 тисяч п'ятсот п'ятдесят гривень 00 коп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йок), що складатиме 42 593 (Сорок дв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тисяч</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п'ятсот дев'яносто три)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4.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 зазначенням учасник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Прийняти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 та затвердити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(без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публ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чної пропозиц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з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ком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є учасниками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Товариства.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(без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публ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чної пропозиц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викладено у Додатку № 2, який є нев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д'ємною частиною цього протоколу Загальних збор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5. Визначення уповноваженого органу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визначен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нормативно-правовим актом реєструвального органу, що встановлює порядок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льшення статутного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онерного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Визначити Наглядову раду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уповноваженим органом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якому надаються повноваження щодо:</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визначення (затвердження) 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час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зац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переважного права та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дострокове зак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нчення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у процес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 раз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якщо на запланований обсяг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укладено договори з першими власниками та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стю оплачено);</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затвердження результат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затвердження зв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ту про результати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дмову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повернення внеск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внесених в оплату за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у раз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визнання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нед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йсною або незатвердження в установлен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законодавством строки результат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органом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уповноваженим приймати таке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або невнесення в установлен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законодавством строки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статуту, або у раз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прийняття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дмову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домлення кожного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онера, який має переважне право на придбання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щуваних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онерним товариством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про можлив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зац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такого права в порядку, встановленому Законом України "Про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6. Визначення уповноваженої особи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надаються повноваження, визначен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w:t>
            </w:r>
            <w:r w:rsidRPr="003B67D6">
              <w:rPr>
                <w:rFonts w:ascii="Times New Roman" w:eastAsia="Times New Roman" w:hAnsi="Times New Roman" w:cs="Times New Roman"/>
                <w:sz w:val="20"/>
                <w:szCs w:val="24"/>
                <w:lang w:eastAsia="uk-UA"/>
              </w:rPr>
              <w:lastRenderedPageBreak/>
              <w:t>нормативно-правовим актом реєструвального органу, що встановлює порядок зб</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льшення статутного кап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талу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онерного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Визначити Голову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ПрАТ ФФ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ОЛА" або особу, що виконує його обов'язки, уповноваженою особою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тента,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надаються повноваження: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щодо забезпечення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зац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онерами свого переважного права на придбання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щодо яких прийнято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про ем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щодо забезпечення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щення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проводити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щодо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обов'язкового викупу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реал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зують право вимагати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викупу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онерним товариством належних їм 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tc>
      </w:tr>
    </w:tbl>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2254"/>
        <w:gridCol w:w="3942"/>
        <w:gridCol w:w="3942"/>
      </w:tblGrid>
      <w:tr w:rsidR="003B67D6" w:rsidRPr="003B67D6" w:rsidTr="005D3FEE">
        <w:tc>
          <w:tcPr>
            <w:tcW w:w="2253" w:type="dxa"/>
            <w:vMerge w:val="restart"/>
            <w:shd w:val="clear" w:color="auto" w:fill="auto"/>
            <w:vAlign w:val="center"/>
          </w:tcPr>
          <w:p w:rsidR="003B67D6" w:rsidRPr="003B67D6" w:rsidRDefault="003B67D6" w:rsidP="003B67D6">
            <w:pPr>
              <w:tabs>
                <w:tab w:val="left" w:pos="10620"/>
              </w:tabs>
              <w:jc w:val="center"/>
              <w:rPr>
                <w:b/>
                <w:szCs w:val="24"/>
                <w:lang w:val="en-US" w:eastAsia="uk-UA"/>
              </w:rPr>
            </w:pPr>
            <w:r w:rsidRPr="003B67D6">
              <w:rPr>
                <w:b/>
                <w:szCs w:val="24"/>
                <w:lang w:val="en-US" w:eastAsia="uk-UA"/>
              </w:rPr>
              <w:t>Вид загальних зборів</w:t>
            </w:r>
          </w:p>
        </w:tc>
        <w:tc>
          <w:tcPr>
            <w:tcW w:w="3942"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Чергові</w:t>
            </w:r>
          </w:p>
        </w:tc>
        <w:tc>
          <w:tcPr>
            <w:tcW w:w="3942"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Позачергові</w:t>
            </w:r>
          </w:p>
        </w:tc>
      </w:tr>
      <w:tr w:rsidR="003B67D6" w:rsidRPr="003B67D6" w:rsidTr="005D3FEE">
        <w:tc>
          <w:tcPr>
            <w:tcW w:w="2253" w:type="dxa"/>
            <w:vMerge/>
            <w:shd w:val="clear" w:color="auto" w:fill="auto"/>
            <w:vAlign w:val="center"/>
          </w:tcPr>
          <w:p w:rsidR="003B67D6" w:rsidRPr="003B67D6" w:rsidRDefault="003B67D6" w:rsidP="003B67D6">
            <w:pPr>
              <w:tabs>
                <w:tab w:val="left" w:pos="10620"/>
              </w:tabs>
              <w:jc w:val="center"/>
              <w:rPr>
                <w:szCs w:val="24"/>
                <w:lang w:val="en-US" w:eastAsia="uk-UA"/>
              </w:rPr>
            </w:pPr>
          </w:p>
        </w:tc>
        <w:tc>
          <w:tcPr>
            <w:tcW w:w="3942" w:type="dxa"/>
            <w:shd w:val="clear" w:color="auto" w:fill="auto"/>
          </w:tcPr>
          <w:p w:rsidR="003B67D6" w:rsidRPr="003B67D6" w:rsidRDefault="003B67D6" w:rsidP="003B67D6">
            <w:pPr>
              <w:tabs>
                <w:tab w:val="left" w:pos="10620"/>
              </w:tabs>
              <w:jc w:val="center"/>
              <w:rPr>
                <w:szCs w:val="24"/>
                <w:lang w:val="en-US" w:eastAsia="uk-UA"/>
              </w:rPr>
            </w:pPr>
            <w:r w:rsidRPr="003B67D6">
              <w:rPr>
                <w:szCs w:val="24"/>
                <w:lang w:val="en-US" w:eastAsia="uk-UA"/>
              </w:rPr>
              <w:t xml:space="preserve"> </w:t>
            </w:r>
          </w:p>
        </w:tc>
        <w:tc>
          <w:tcPr>
            <w:tcW w:w="3942" w:type="dxa"/>
            <w:shd w:val="clear" w:color="auto" w:fill="auto"/>
          </w:tcPr>
          <w:p w:rsidR="003B67D6" w:rsidRPr="003B67D6" w:rsidRDefault="003B67D6" w:rsidP="003B67D6">
            <w:pPr>
              <w:tabs>
                <w:tab w:val="left" w:pos="10620"/>
              </w:tabs>
              <w:jc w:val="center"/>
              <w:rPr>
                <w:szCs w:val="24"/>
                <w:lang w:val="en-US" w:eastAsia="uk-UA"/>
              </w:rPr>
            </w:pPr>
            <w:r w:rsidRPr="003B67D6">
              <w:rPr>
                <w:szCs w:val="24"/>
                <w:lang w:val="en-US" w:eastAsia="uk-UA"/>
              </w:rPr>
              <w:t>X</w:t>
            </w:r>
          </w:p>
        </w:tc>
      </w:tr>
      <w:tr w:rsidR="003B67D6" w:rsidRPr="003B67D6" w:rsidTr="005D3FEE">
        <w:tc>
          <w:tcPr>
            <w:tcW w:w="2253"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Дата проведення</w:t>
            </w:r>
          </w:p>
        </w:tc>
        <w:tc>
          <w:tcPr>
            <w:tcW w:w="7884" w:type="dxa"/>
            <w:gridSpan w:val="2"/>
            <w:shd w:val="clear" w:color="auto" w:fill="auto"/>
          </w:tcPr>
          <w:p w:rsidR="003B67D6" w:rsidRPr="003B67D6" w:rsidRDefault="003B67D6" w:rsidP="003B67D6">
            <w:pPr>
              <w:tabs>
                <w:tab w:val="left" w:pos="10620"/>
              </w:tabs>
              <w:rPr>
                <w:szCs w:val="24"/>
                <w:lang w:val="en-US" w:eastAsia="uk-UA"/>
              </w:rPr>
            </w:pPr>
            <w:r w:rsidRPr="003B67D6">
              <w:rPr>
                <w:szCs w:val="24"/>
                <w:lang w:val="en-US" w:eastAsia="uk-UA"/>
              </w:rPr>
              <w:t>19.10.2018</w:t>
            </w:r>
          </w:p>
        </w:tc>
      </w:tr>
      <w:tr w:rsidR="003B67D6" w:rsidRPr="003B67D6" w:rsidTr="005D3FEE">
        <w:tc>
          <w:tcPr>
            <w:tcW w:w="2253" w:type="dxa"/>
            <w:shd w:val="clear" w:color="auto" w:fill="auto"/>
          </w:tcPr>
          <w:p w:rsidR="003B67D6" w:rsidRPr="003B67D6" w:rsidRDefault="003B67D6" w:rsidP="003B67D6">
            <w:pPr>
              <w:tabs>
                <w:tab w:val="left" w:pos="10620"/>
              </w:tabs>
              <w:jc w:val="center"/>
              <w:rPr>
                <w:b/>
                <w:szCs w:val="24"/>
                <w:lang w:val="en-US" w:eastAsia="uk-UA"/>
              </w:rPr>
            </w:pPr>
            <w:r w:rsidRPr="003B67D6">
              <w:rPr>
                <w:b/>
                <w:szCs w:val="24"/>
                <w:lang w:val="en-US" w:eastAsia="uk-UA"/>
              </w:rPr>
              <w:t>Кворум зборів</w:t>
            </w:r>
          </w:p>
        </w:tc>
        <w:tc>
          <w:tcPr>
            <w:tcW w:w="7884" w:type="dxa"/>
            <w:gridSpan w:val="2"/>
            <w:shd w:val="clear" w:color="auto" w:fill="auto"/>
          </w:tcPr>
          <w:p w:rsidR="003B67D6" w:rsidRPr="003B67D6" w:rsidRDefault="003B67D6" w:rsidP="003B67D6">
            <w:pPr>
              <w:tabs>
                <w:tab w:val="left" w:pos="10620"/>
              </w:tabs>
              <w:rPr>
                <w:szCs w:val="24"/>
                <w:lang w:val="en-US" w:eastAsia="uk-UA"/>
              </w:rPr>
            </w:pPr>
            <w:r w:rsidRPr="003B67D6">
              <w:rPr>
                <w:szCs w:val="24"/>
                <w:lang w:val="en-US" w:eastAsia="uk-UA"/>
              </w:rPr>
              <w:t>99.91</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B67D6" w:rsidRPr="003B67D6" w:rsidTr="005D3FEE">
        <w:tblPrEx>
          <w:tblCellMar>
            <w:top w:w="0" w:type="dxa"/>
            <w:bottom w:w="0" w:type="dxa"/>
          </w:tblCellMar>
        </w:tblPrEx>
        <w:tc>
          <w:tcPr>
            <w:tcW w:w="737" w:type="dxa"/>
            <w:shd w:val="clear" w:color="auto" w:fill="auto"/>
          </w:tcPr>
          <w:p w:rsidR="003B67D6" w:rsidRPr="003B67D6" w:rsidRDefault="003B67D6" w:rsidP="003B67D6">
            <w:pPr>
              <w:tabs>
                <w:tab w:val="left" w:pos="10620"/>
              </w:tabs>
              <w:spacing w:after="0" w:line="240" w:lineRule="auto"/>
              <w:rPr>
                <w:rFonts w:ascii="Times New Roman" w:eastAsia="Times New Roman" w:hAnsi="Times New Roman" w:cs="Times New Roman"/>
                <w:b/>
                <w:sz w:val="20"/>
                <w:szCs w:val="24"/>
                <w:lang w:val="en-US" w:eastAsia="uk-UA"/>
              </w:rPr>
            </w:pPr>
            <w:r w:rsidRPr="003B67D6">
              <w:rPr>
                <w:rFonts w:ascii="Times New Roman" w:eastAsia="Times New Roman" w:hAnsi="Times New Roman" w:cs="Times New Roman"/>
                <w:b/>
                <w:sz w:val="20"/>
                <w:szCs w:val="24"/>
                <w:lang w:val="en-US" w:eastAsia="uk-UA"/>
              </w:rPr>
              <w:t>Опис</w:t>
            </w:r>
          </w:p>
        </w:tc>
        <w:tc>
          <w:tcPr>
            <w:tcW w:w="9411" w:type="dxa"/>
            <w:shd w:val="clear" w:color="auto" w:fill="auto"/>
          </w:tcPr>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що подавали пропозиц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до перел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ку питань порядку денного, не було. Загальн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збори скликалися за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ативою Наглядової ради. Питання, що розглядалися на Загальних зборах, результати розгляду та прийнят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них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1. Обрання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Обрати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чильну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у наступному склад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Голова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 Твердохл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А. 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 Член 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чильної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 Захарова С.О.</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2.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Статуту Товариства шляхом викладення його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та затвердження нової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Статуту Товариства. Визначення особи, уповноваженої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нової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Статуту Товариства та визначення особи, уповноваженої на зд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йснення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щодо державної реєстрац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Статуту Товариства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1. Внести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до Статуту Товариства шляхом викладення його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(дев'ят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та зареєструвати в Єдиному державному реєстр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юридичних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ф</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зичних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дприємц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та громадських формувань.</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2. Затвердити Статут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(дев'ят</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з урахуванням внесених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3. Уповноважити Голову Загальних збор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Товариства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Статуту Товариства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4. Уповноважити Голову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або особу, що виконує його обов'язки, за власним розсудом визначити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будуть вчиняти д</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пов'язан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 державною реєстрац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єю Статуту Товариства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дно до чинного законодавства України.</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3.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Положення про Загальн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збори Товариства шляхом викладення їх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Внести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до Положення про Загальн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збори Товариства шляхом викладення їх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у зв'язку з приведенням 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до Статуту.</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4.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Положення про Наглядову раду Товариства шляхом викладення їх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Внести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до Положення про Наглядову раду Товариства шляхом викладення їх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у зв'язку з приведенням 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до Статуту.</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5.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Положення про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Товариства шляхом викладення їх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Внести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до Положення про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Товариства шляхом викладення їх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у зв'язку з приведенням 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сть до Статуту.</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6.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Положення про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йну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Товариства шляхом викладення їх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Внести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до Положення про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йну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 Товариства шляхом викладення їх в нов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 редакц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у зв'язку з приведенням у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сть до Статуту. </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7. Встановлення винагороди Голов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Наглядової ради Товариства та затвердження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дних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умов Трудового договору (контракту), укладеного з Головою Наглядової ради Товариства. Обрання особи, уповноваженої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додаткової угоди про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Трудового договору (контракту) з Головою Наглядової ради.</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Встановити з "22" жовтня 2018р. Голов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Наглядової ради Товариства винагороду у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1 740 000 гривень на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сяць та затвердити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до умов Трудового договору (контракту). Уповноважити Голову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Товариства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додаткової угоди про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Трудового договору (контракту) з Головою Наглядової ради.</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8. Встановлення винагороди Голов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та затвердження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дних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умов Трудового договору (контракту), укладеного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Товариства. Обрання особи, уповноваженої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додаткової угоди про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Трудового договору (контракту)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Встановити з "22" жовтня 2018 р. Голов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Товариства винагороду у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435 000 гривень на 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сяць та затвердити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ни до умов Трудового договору (контракту). Уповноважити Голову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Товариства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додаткової угоди про внесення 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 до Трудового договору (контракту) з Головою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Питання 9. Укладення Трудового договору (контракту) з Членом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Товариства, встановлення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ру його винагороди. Обрання особи, уповноваженої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дписання Трудового договору </w:t>
            </w:r>
            <w:r w:rsidRPr="003B67D6">
              <w:rPr>
                <w:rFonts w:ascii="Times New Roman" w:eastAsia="Times New Roman" w:hAnsi="Times New Roman" w:cs="Times New Roman"/>
                <w:sz w:val="20"/>
                <w:szCs w:val="24"/>
                <w:lang w:eastAsia="uk-UA"/>
              </w:rPr>
              <w:lastRenderedPageBreak/>
              <w:t>(контракту) з Членом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eastAsia="uk-UA"/>
              </w:rPr>
              <w:t>Прийняте 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шення: Укласти з "22" жовтня 2018р. з Членом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Товариства Трудовий догов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 (контракт) з розм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ром щом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сячної винагороди 362 000 гривень. Уповноважити Голову правл</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ння Товариства на п</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дписання Трудового договору (контакту) з Членом Рев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з</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йної ком</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ї Товариства.</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нших загальних збор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в, окр</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м тих, що в</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дбулися 24.04.2018, 31.07.2018, 19.09.2018, 19.10.2018, не було, ос</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б, як</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 xml:space="preserve"> б їх </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н</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ц</w:t>
            </w:r>
            <w:r w:rsidRPr="003B67D6">
              <w:rPr>
                <w:rFonts w:ascii="Times New Roman" w:eastAsia="Times New Roman" w:hAnsi="Times New Roman" w:cs="Times New Roman"/>
                <w:sz w:val="20"/>
                <w:szCs w:val="24"/>
                <w:lang w:val="en-US" w:eastAsia="uk-UA"/>
              </w:rPr>
              <w:t>i</w:t>
            </w:r>
            <w:r w:rsidRPr="003B67D6">
              <w:rPr>
                <w:rFonts w:ascii="Times New Roman" w:eastAsia="Times New Roman" w:hAnsi="Times New Roman" w:cs="Times New Roman"/>
                <w:sz w:val="20"/>
                <w:szCs w:val="24"/>
                <w:lang w:eastAsia="uk-UA"/>
              </w:rPr>
              <w:t>ювали, не було.</w:t>
            </w: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tc>
      </w:tr>
    </w:tbl>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p w:rsidR="003B67D6" w:rsidRPr="003B67D6" w:rsidRDefault="003B67D6" w:rsidP="003B67D6">
      <w:pPr>
        <w:tabs>
          <w:tab w:val="left" w:pos="10620"/>
        </w:tabs>
        <w:spacing w:after="0" w:line="240" w:lineRule="auto"/>
        <w:rPr>
          <w:rFonts w:ascii="Times New Roman" w:eastAsia="Times New Roman" w:hAnsi="Times New Roman" w:cs="Times New Roman"/>
          <w:sz w:val="20"/>
          <w:szCs w:val="24"/>
          <w:lang w:eastAsia="uk-UA"/>
        </w:rPr>
      </w:pPr>
    </w:p>
    <w:p w:rsidR="003B67D6" w:rsidRDefault="003B67D6">
      <w:pPr>
        <w:sectPr w:rsidR="003B67D6" w:rsidSect="003B67D6">
          <w:pgSz w:w="11906" w:h="16838" w:code="9"/>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3B67D6">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B67D6" w:rsidRPr="003B67D6" w:rsidTr="005D3FEE">
        <w:trPr>
          <w:trHeight w:val="284"/>
        </w:trPr>
        <w:tc>
          <w:tcPr>
            <w:tcW w:w="69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Ні</w:t>
            </w:r>
          </w:p>
        </w:tc>
      </w:tr>
      <w:tr w:rsidR="003B67D6" w:rsidRPr="003B67D6" w:rsidTr="005D3FEE">
        <w:trPr>
          <w:trHeight w:val="284"/>
        </w:trPr>
        <w:tc>
          <w:tcPr>
            <w:tcW w:w="69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 xml:space="preserve"> </w:t>
            </w:r>
          </w:p>
        </w:tc>
      </w:tr>
      <w:tr w:rsidR="003B67D6" w:rsidRPr="003B67D6" w:rsidTr="005D3FEE">
        <w:trPr>
          <w:trHeight w:val="284"/>
        </w:trPr>
        <w:tc>
          <w:tcPr>
            <w:tcW w:w="69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1284" w:type="dxa"/>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 xml:space="preserve"> </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3B67D6" w:rsidRPr="003B67D6" w:rsidTr="005D3FEE">
        <w:trPr>
          <w:trHeight w:val="284"/>
        </w:trPr>
        <w:tc>
          <w:tcPr>
            <w:tcW w:w="6981"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Ні</w:t>
            </w:r>
          </w:p>
        </w:tc>
      </w:tr>
      <w:tr w:rsidR="003B67D6" w:rsidRPr="003B67D6" w:rsidTr="005D3FEE">
        <w:trPr>
          <w:trHeight w:val="284"/>
        </w:trPr>
        <w:tc>
          <w:tcPr>
            <w:tcW w:w="6981"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3B67D6">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81"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bl>
    <w:p w:rsidR="003B67D6" w:rsidRPr="003B67D6" w:rsidRDefault="003B67D6" w:rsidP="003B67D6">
      <w:pPr>
        <w:spacing w:after="0" w:line="240" w:lineRule="auto"/>
        <w:outlineLvl w:val="2"/>
        <w:rPr>
          <w:rFonts w:ascii="Times New Roman" w:eastAsia="Times New Roman" w:hAnsi="Times New Roman" w:cs="Times New Roman"/>
          <w:b/>
          <w:bCs/>
          <w:color w:val="000000"/>
          <w:sz w:val="21"/>
          <w:szCs w:val="21"/>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B67D6" w:rsidRPr="003B67D6" w:rsidTr="005D3FEE">
        <w:trPr>
          <w:trHeight w:val="284"/>
        </w:trPr>
        <w:tc>
          <w:tcPr>
            <w:tcW w:w="69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Ні</w:t>
            </w:r>
          </w:p>
        </w:tc>
      </w:tr>
      <w:tr w:rsidR="003B67D6" w:rsidRPr="003B67D6" w:rsidTr="005D3FEE">
        <w:trPr>
          <w:trHeight w:val="284"/>
        </w:trPr>
        <w:tc>
          <w:tcPr>
            <w:tcW w:w="69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r>
      <w:tr w:rsidR="003B67D6" w:rsidRPr="003B67D6" w:rsidTr="005D3FEE">
        <w:trPr>
          <w:trHeight w:val="284"/>
        </w:trPr>
        <w:tc>
          <w:tcPr>
            <w:tcW w:w="69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1284" w:type="dxa"/>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r>
    </w:tbl>
    <w:p w:rsidR="003B67D6" w:rsidRPr="003B67D6" w:rsidRDefault="003B67D6" w:rsidP="003B67D6">
      <w:pPr>
        <w:spacing w:after="0" w:line="240" w:lineRule="auto"/>
        <w:outlineLvl w:val="2"/>
        <w:rPr>
          <w:rFonts w:ascii="Times New Roman" w:eastAsia="Times New Roman" w:hAnsi="Times New Roman" w:cs="Times New Roman"/>
          <w:b/>
          <w:bCs/>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Ні</w:t>
            </w:r>
          </w:p>
        </w:tc>
      </w:tr>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r>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995"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1284" w:type="dxa"/>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eastAsia="uk-UA"/>
              </w:rPr>
              <w:t>А також внесення змін до внутрішніх положень Товариства, зміна умов договорів з Головою наглядової ради, Головою ревізійної комісії, членом ревізійної комісії.</w:t>
            </w:r>
          </w:p>
        </w:tc>
      </w:tr>
    </w:tbl>
    <w:p w:rsidR="003B67D6" w:rsidRPr="003B67D6" w:rsidRDefault="003B67D6" w:rsidP="003B67D6">
      <w:pPr>
        <w:spacing w:after="0" w:line="240" w:lineRule="auto"/>
        <w:outlineLvl w:val="2"/>
        <w:rPr>
          <w:rFonts w:ascii="Times New Roman" w:eastAsia="Times New Roman" w:hAnsi="Times New Roman" w:cs="Times New Roman"/>
          <w:b/>
          <w:bCs/>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words"/>
          <w:lang w:eastAsia="uk-UA"/>
        </w:rPr>
      </w:pPr>
      <w:r w:rsidRPr="003B67D6">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3B67D6">
        <w:rPr>
          <w:rFonts w:ascii="Times New Roman" w:eastAsia="Times New Roman" w:hAnsi="Times New Roman" w:cs="Times New Roman"/>
          <w:b/>
          <w:bCs/>
          <w:color w:val="000000"/>
          <w:sz w:val="20"/>
          <w:szCs w:val="20"/>
          <w:lang w:eastAsia="uk-UA"/>
        </w:rPr>
        <w:t xml:space="preserve"> </w:t>
      </w:r>
      <w:r w:rsidRPr="003B67D6">
        <w:rPr>
          <w:rFonts w:ascii="Times New Roman" w:eastAsia="Times New Roman" w:hAnsi="Times New Roman" w:cs="Times New Roman"/>
          <w:bCs/>
          <w:color w:val="000000"/>
          <w:sz w:val="20"/>
          <w:szCs w:val="20"/>
          <w:u w:val="words"/>
          <w:lang w:eastAsia="uk-UA"/>
        </w:rPr>
        <w:t>Ні</w:t>
      </w:r>
    </w:p>
    <w:p w:rsidR="003B67D6" w:rsidRPr="003B67D6" w:rsidRDefault="003B67D6" w:rsidP="003B67D6">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u w:val="words"/>
          <w:lang w:eastAsia="uk-UA"/>
        </w:rPr>
      </w:pPr>
      <w:r w:rsidRPr="003B67D6">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3B67D6" w:rsidRPr="003B67D6" w:rsidTr="005D3FEE">
        <w:tc>
          <w:tcPr>
            <w:tcW w:w="6771" w:type="dxa"/>
            <w:gridSpan w:val="2"/>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Так</w:t>
            </w:r>
          </w:p>
        </w:tc>
        <w:tc>
          <w:tcPr>
            <w:tcW w:w="1784" w:type="dxa"/>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Ні</w:t>
            </w:r>
          </w:p>
        </w:tc>
      </w:tr>
      <w:tr w:rsidR="003B67D6" w:rsidRPr="003B67D6" w:rsidTr="005D3FEE">
        <w:tc>
          <w:tcPr>
            <w:tcW w:w="6771" w:type="dxa"/>
            <w:gridSpan w:val="2"/>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sz w:val="20"/>
                <w:szCs w:val="20"/>
                <w:lang w:val="uk-UA" w:eastAsia="uk-UA"/>
              </w:rPr>
              <w:t>X</w:t>
            </w:r>
          </w:p>
        </w:tc>
        <w:tc>
          <w:tcPr>
            <w:tcW w:w="1784" w:type="dxa"/>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sz w:val="20"/>
                <w:szCs w:val="20"/>
                <w:lang w:val="uk-UA" w:eastAsia="uk-UA"/>
              </w:rPr>
              <w:t xml:space="preserve"> </w:t>
            </w:r>
          </w:p>
        </w:tc>
      </w:tr>
      <w:tr w:rsidR="003B67D6" w:rsidRPr="003B67D6" w:rsidTr="005D3FEE">
        <w:tc>
          <w:tcPr>
            <w:tcW w:w="6771" w:type="dxa"/>
            <w:gridSpan w:val="2"/>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sz w:val="20"/>
                <w:szCs w:val="20"/>
                <w:lang w:val="uk-UA" w:eastAsia="uk-UA"/>
              </w:rPr>
              <w:t xml:space="preserve"> </w:t>
            </w:r>
          </w:p>
        </w:tc>
        <w:tc>
          <w:tcPr>
            <w:tcW w:w="1784" w:type="dxa"/>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sz w:val="20"/>
                <w:szCs w:val="20"/>
                <w:lang w:val="uk-UA" w:eastAsia="uk-UA"/>
              </w:rPr>
              <w:t>X</w:t>
            </w:r>
          </w:p>
        </w:tc>
      </w:tr>
      <w:tr w:rsidR="003B67D6" w:rsidRPr="003B67D6" w:rsidTr="005D3FEE">
        <w:tc>
          <w:tcPr>
            <w:tcW w:w="6771" w:type="dxa"/>
            <w:gridSpan w:val="2"/>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sz w:val="20"/>
                <w:szCs w:val="20"/>
                <w:lang w:val="uk-UA" w:eastAsia="uk-UA"/>
              </w:rPr>
              <w:t xml:space="preserve"> </w:t>
            </w:r>
          </w:p>
        </w:tc>
        <w:tc>
          <w:tcPr>
            <w:tcW w:w="1784" w:type="dxa"/>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sz w:val="20"/>
                <w:szCs w:val="20"/>
                <w:lang w:val="uk-UA" w:eastAsia="uk-UA"/>
              </w:rPr>
              <w:t>X</w:t>
            </w:r>
          </w:p>
        </w:tc>
      </w:tr>
      <w:tr w:rsidR="003B67D6" w:rsidRPr="003B67D6" w:rsidTr="005D3FEE">
        <w:tc>
          <w:tcPr>
            <w:tcW w:w="6771" w:type="dxa"/>
            <w:gridSpan w:val="2"/>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words"/>
                <w:lang w:eastAsia="uk-UA"/>
              </w:rPr>
            </w:pPr>
            <w:r w:rsidRPr="003B67D6">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words"/>
                <w:lang w:eastAsia="uk-UA"/>
              </w:rPr>
            </w:pPr>
            <w:r w:rsidRPr="003B67D6">
              <w:rPr>
                <w:rFonts w:ascii="Times New Roman" w:eastAsia="Times New Roman" w:hAnsi="Times New Roman" w:cs="Times New Roman"/>
                <w:sz w:val="20"/>
                <w:szCs w:val="20"/>
                <w:lang w:val="uk-UA" w:eastAsia="uk-UA"/>
              </w:rPr>
              <w:t xml:space="preserve"> </w:t>
            </w:r>
          </w:p>
        </w:tc>
      </w:tr>
      <w:tr w:rsidR="003B67D6" w:rsidRPr="003B67D6" w:rsidTr="005D3FEE">
        <w:tc>
          <w:tcPr>
            <w:tcW w:w="1774" w:type="dxa"/>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words"/>
                <w:lang w:val="en-US" w:eastAsia="uk-UA"/>
              </w:rPr>
            </w:pPr>
            <w:r w:rsidRPr="003B67D6">
              <w:rPr>
                <w:rFonts w:ascii="Times New Roman" w:eastAsia="Times New Roman" w:hAnsi="Times New Roman" w:cs="Times New Roman"/>
                <w:sz w:val="20"/>
                <w:szCs w:val="20"/>
                <w:lang w:val="uk-UA" w:eastAsia="uk-UA"/>
              </w:rPr>
              <w:t xml:space="preserve"> </w:t>
            </w:r>
          </w:p>
        </w:tc>
      </w:tr>
    </w:tbl>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u w:val="words"/>
          <w:lang w:val="en-US" w:eastAsia="uk-UA"/>
        </w:rPr>
      </w:pPr>
    </w:p>
    <w:p w:rsidR="003B67D6" w:rsidRPr="003B67D6" w:rsidRDefault="003B67D6" w:rsidP="003B67D6">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3B67D6">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3B67D6">
        <w:rPr>
          <w:rFonts w:ascii="Times New Roman" w:eastAsia="Times New Roman" w:hAnsi="Times New Roman" w:cs="Times New Roman"/>
          <w:b/>
          <w:color w:val="000000"/>
          <w:sz w:val="18"/>
          <w:szCs w:val="18"/>
          <w:shd w:val="clear" w:color="auto" w:fill="FFFFFF"/>
          <w:lang w:eastAsia="uk-UA"/>
        </w:rPr>
        <w:t xml:space="preserve"> : </w:t>
      </w:r>
      <w:r w:rsidRPr="003B67D6">
        <w:rPr>
          <w:rFonts w:ascii="Times New Roman" w:eastAsia="Times New Roman" w:hAnsi="Times New Roman" w:cs="Times New Roman"/>
          <w:sz w:val="20"/>
          <w:szCs w:val="20"/>
          <w:lang w:val="uk-UA" w:eastAsia="uk-UA"/>
        </w:rPr>
        <w:t>фактів скликання, але непроведення чергових загальних зборів не було.</w:t>
      </w:r>
    </w:p>
    <w:p w:rsidR="003B67D6" w:rsidRPr="003B67D6" w:rsidRDefault="003B67D6" w:rsidP="003B67D6">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3B67D6">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3B67D6">
        <w:rPr>
          <w:rFonts w:ascii="Times New Roman" w:eastAsia="Times New Roman" w:hAnsi="Times New Roman" w:cs="Times New Roman"/>
          <w:b/>
          <w:color w:val="000000"/>
          <w:sz w:val="20"/>
          <w:szCs w:val="20"/>
          <w:shd w:val="clear" w:color="auto" w:fill="FFFFFF"/>
          <w:lang w:eastAsia="uk-UA"/>
        </w:rPr>
        <w:t>:</w:t>
      </w:r>
    </w:p>
    <w:p w:rsidR="003B67D6" w:rsidRPr="003B67D6" w:rsidRDefault="003B67D6" w:rsidP="003B67D6">
      <w:pPr>
        <w:spacing w:after="0" w:line="240" w:lineRule="auto"/>
        <w:outlineLvl w:val="2"/>
        <w:rPr>
          <w:rFonts w:ascii="Times New Roman" w:eastAsia="Times New Roman" w:hAnsi="Times New Roman" w:cs="Times New Roman"/>
          <w:b/>
          <w:bCs/>
          <w:sz w:val="24"/>
          <w:szCs w:val="24"/>
          <w:lang w:eastAsia="uk-UA"/>
        </w:rPr>
      </w:pPr>
      <w:r w:rsidRPr="003B67D6">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не було.</w:t>
      </w:r>
    </w:p>
    <w:p w:rsidR="003B67D6" w:rsidRPr="003B67D6" w:rsidRDefault="003B67D6" w:rsidP="003B67D6">
      <w:pPr>
        <w:spacing w:after="0" w:line="240" w:lineRule="auto"/>
        <w:jc w:val="center"/>
        <w:outlineLvl w:val="2"/>
        <w:rPr>
          <w:rFonts w:ascii="Times New Roman" w:eastAsia="Times New Roman" w:hAnsi="Times New Roman" w:cs="Times New Roman"/>
          <w:b/>
          <w:bCs/>
          <w:sz w:val="24"/>
          <w:szCs w:val="24"/>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B67D6">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3B67D6" w:rsidRPr="003B67D6" w:rsidTr="005D3FEE">
        <w:trPr>
          <w:trHeight w:val="284"/>
        </w:trPr>
        <w:tc>
          <w:tcPr>
            <w:tcW w:w="8857"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(осіб)</w:t>
            </w:r>
          </w:p>
        </w:tc>
      </w:tr>
      <w:tr w:rsidR="003B67D6" w:rsidRPr="003B67D6" w:rsidTr="005D3FEE">
        <w:trPr>
          <w:trHeight w:val="284"/>
        </w:trPr>
        <w:tc>
          <w:tcPr>
            <w:tcW w:w="8857"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1</w:t>
            </w:r>
          </w:p>
        </w:tc>
      </w:tr>
      <w:tr w:rsidR="003B67D6" w:rsidRPr="003B67D6" w:rsidTr="005D3FEE">
        <w:trPr>
          <w:trHeight w:val="284"/>
        </w:trPr>
        <w:tc>
          <w:tcPr>
            <w:tcW w:w="8857"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2</w:t>
            </w:r>
          </w:p>
        </w:tc>
      </w:tr>
      <w:tr w:rsidR="003B67D6" w:rsidRPr="003B67D6" w:rsidTr="005D3FEE">
        <w:trPr>
          <w:trHeight w:val="284"/>
        </w:trPr>
        <w:tc>
          <w:tcPr>
            <w:tcW w:w="8857"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0</w:t>
            </w:r>
          </w:p>
        </w:tc>
      </w:tr>
    </w:tbl>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en-US"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3B67D6" w:rsidRPr="003B67D6" w:rsidTr="005D3FEE">
        <w:trPr>
          <w:trHeight w:val="284"/>
        </w:trPr>
        <w:tc>
          <w:tcPr>
            <w:tcW w:w="672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Ні</w:t>
            </w:r>
          </w:p>
        </w:tc>
      </w:tr>
      <w:tr w:rsidR="003B67D6" w:rsidRPr="003B67D6" w:rsidTr="005D3FEE">
        <w:trPr>
          <w:trHeight w:val="284"/>
        </w:trPr>
        <w:tc>
          <w:tcPr>
            <w:tcW w:w="672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2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72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1802"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Комітетів не створено.</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p>
    <w:p w:rsidR="003B67D6" w:rsidRPr="003B67D6" w:rsidRDefault="003B67D6" w:rsidP="003B67D6">
      <w:pPr>
        <w:spacing w:after="0" w:line="240" w:lineRule="auto"/>
        <w:ind w:left="-142"/>
        <w:rPr>
          <w:rFonts w:ascii="Times New Roman" w:eastAsia="Times New Roman" w:hAnsi="Times New Roman" w:cs="Times New Roman"/>
          <w:b/>
          <w:sz w:val="20"/>
          <w:szCs w:val="20"/>
          <w:lang w:eastAsia="uk-UA"/>
        </w:rPr>
      </w:pPr>
      <w:r w:rsidRPr="003B67D6">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Комітетів наглядової ради не створено, оцінка комітетів не проводилася.</w:t>
      </w:r>
    </w:p>
    <w:p w:rsidR="003B67D6" w:rsidRPr="003B67D6" w:rsidRDefault="003B67D6" w:rsidP="003B67D6">
      <w:pPr>
        <w:spacing w:after="0" w:line="240" w:lineRule="auto"/>
        <w:ind w:left="-142"/>
        <w:rPr>
          <w:rFonts w:ascii="Times New Roman" w:eastAsia="Times New Roman" w:hAnsi="Times New Roman" w:cs="Times New Roman"/>
          <w:sz w:val="24"/>
          <w:szCs w:val="24"/>
          <w:lang w:eastAsia="uk-UA"/>
        </w:rPr>
      </w:pPr>
      <w:r w:rsidRPr="003B67D6">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3B67D6">
        <w:rPr>
          <w:rFonts w:ascii="Times New Roman" w:eastAsia="Times New Roman" w:hAnsi="Times New Roman" w:cs="Times New Roman"/>
          <w:b/>
          <w:sz w:val="20"/>
          <w:szCs w:val="20"/>
          <w:shd w:val="clear" w:color="auto" w:fill="FFFFFF"/>
          <w:lang w:eastAsia="uk-UA"/>
        </w:rPr>
        <w:t xml:space="preserve"> </w:t>
      </w:r>
      <w:r w:rsidRPr="003B67D6">
        <w:rPr>
          <w:rFonts w:ascii="Times New Roman" w:eastAsia="Times New Roman" w:hAnsi="Times New Roman" w:cs="Times New Roman"/>
          <w:b/>
          <w:sz w:val="20"/>
          <w:szCs w:val="20"/>
          <w:lang w:eastAsia="uk-UA"/>
        </w:rPr>
        <w:t>:</w:t>
      </w:r>
      <w:r w:rsidRPr="003B67D6">
        <w:rPr>
          <w:rFonts w:ascii="Times New Roman" w:eastAsia="Times New Roman" w:hAnsi="Times New Roman" w:cs="Times New Roman"/>
          <w:sz w:val="24"/>
          <w:szCs w:val="24"/>
          <w:lang w:eastAsia="uk-UA"/>
        </w:rPr>
        <w:t xml:space="preserve"> </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uk-UA"/>
        </w:rPr>
      </w:pPr>
      <w:r w:rsidRPr="003B67D6">
        <w:rPr>
          <w:rFonts w:ascii="Times New Roman" w:eastAsia="Times New Roman" w:hAnsi="Times New Roman" w:cs="Times New Roman"/>
          <w:bCs/>
          <w:sz w:val="20"/>
          <w:szCs w:val="20"/>
          <w:lang w:val="uk-UA" w:eastAsia="uk-UA"/>
        </w:rPr>
        <w:t>Комітетів наглядової ради не створено, оцінка комітетів не проводилася.</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3B67D6" w:rsidRPr="003B67D6" w:rsidTr="005D3FEE">
        <w:tc>
          <w:tcPr>
            <w:tcW w:w="2151" w:type="pct"/>
            <w:vMerge w:val="restar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Незалежний член</w:t>
            </w:r>
          </w:p>
        </w:tc>
      </w:tr>
      <w:tr w:rsidR="003B67D6" w:rsidRPr="003B67D6" w:rsidTr="005D3FEE">
        <w:tc>
          <w:tcPr>
            <w:tcW w:w="2151" w:type="pct"/>
            <w:vMerge/>
            <w:shd w:val="clear" w:color="auto" w:fill="auto"/>
          </w:tcPr>
          <w:p w:rsidR="003B67D6" w:rsidRPr="003B67D6" w:rsidRDefault="003B67D6" w:rsidP="003B67D6">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3B67D6" w:rsidRPr="003B67D6" w:rsidRDefault="003B67D6" w:rsidP="003B67D6">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Ні*</w:t>
            </w:r>
          </w:p>
        </w:tc>
      </w:tr>
      <w:tr w:rsidR="003B67D6" w:rsidRPr="003B67D6" w:rsidTr="005D3FEE">
        <w:tc>
          <w:tcPr>
            <w:tcW w:w="2151"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 xml:space="preserve">Софійченко Віталій Сергійович </w:t>
            </w:r>
          </w:p>
        </w:tc>
        <w:tc>
          <w:tcPr>
            <w:tcW w:w="1449"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X</w:t>
            </w:r>
          </w:p>
        </w:tc>
      </w:tr>
      <w:tr w:rsidR="003B67D6" w:rsidRPr="003B67D6" w:rsidTr="005D3FEE">
        <w:tc>
          <w:tcPr>
            <w:tcW w:w="2151"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Андреєва Інна Миколаївна</w:t>
            </w:r>
          </w:p>
        </w:tc>
        <w:tc>
          <w:tcPr>
            <w:tcW w:w="1449"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X</w:t>
            </w:r>
          </w:p>
        </w:tc>
      </w:tr>
      <w:tr w:rsidR="003B67D6" w:rsidRPr="003B67D6" w:rsidTr="005D3FEE">
        <w:tc>
          <w:tcPr>
            <w:tcW w:w="2151"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Голубенко Ірина Вікторівна</w:t>
            </w:r>
          </w:p>
        </w:tc>
        <w:tc>
          <w:tcPr>
            <w:tcW w:w="1449"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B67D6">
              <w:rPr>
                <w:rFonts w:ascii="Times New Roman" w:eastAsia="Times New Roman" w:hAnsi="Times New Roman" w:cs="Times New Roman"/>
                <w:color w:val="000000"/>
                <w:sz w:val="20"/>
                <w:szCs w:val="20"/>
                <w:lang w:val="uk-UA" w:eastAsia="ru-RU"/>
              </w:rPr>
              <w:t>X</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Ні</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1606"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П.8.62 Статуту : Членом Наглядової ради акціонерного товариства може бути лише фізична особа. Член наглядової ради повинен виконувати свої обов'язки особисто і не може передавати свої повноваження іншій особі.</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П.3.3 Положення про наглядову раду: До складу Наглядової ради обираються акціонери або особи, які представляють їхні інтереси (представники акціонерів), та/або незалежні директори.</w:t>
            </w:r>
          </w:p>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tc>
      </w:tr>
    </w:tbl>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Ні</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81"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1606"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uk-UA"/>
        </w:rPr>
      </w:pPr>
      <w:r w:rsidRPr="003B67D6">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3B67D6">
        <w:rPr>
          <w:rFonts w:ascii="Times New Roman" w:eastAsia="Times New Roman" w:hAnsi="Times New Roman" w:cs="Times New Roman"/>
          <w:b/>
          <w:bCs/>
          <w:color w:val="000000"/>
          <w:sz w:val="20"/>
          <w:szCs w:val="20"/>
          <w:lang w:eastAsia="uk-UA"/>
        </w:rPr>
        <w:t xml:space="preserve"> :</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Номер протоколу та дата засідання</w:t>
      </w:r>
      <w:r w:rsidRPr="003B67D6">
        <w:rPr>
          <w:rFonts w:ascii="Times New Roman" w:eastAsia="Times New Roman" w:hAnsi="Times New Roman" w:cs="Times New Roman"/>
          <w:bCs/>
          <w:color w:val="000000"/>
          <w:sz w:val="20"/>
          <w:szCs w:val="20"/>
          <w:lang w:eastAsia="uk-UA"/>
        </w:rPr>
        <w:tab/>
        <w:t>Загальний опис прийнятих рішень</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  від 19 січня 2018 р.</w:t>
      </w:r>
      <w:r w:rsidRPr="003B67D6">
        <w:rPr>
          <w:rFonts w:ascii="Times New Roman" w:eastAsia="Times New Roman" w:hAnsi="Times New Roman" w:cs="Times New Roman"/>
          <w:bCs/>
          <w:color w:val="000000"/>
          <w:sz w:val="20"/>
          <w:szCs w:val="20"/>
          <w:lang w:eastAsia="uk-UA"/>
        </w:rPr>
        <w:tab/>
        <w:t>Прийнято рішення про укладання договору застави майнових прав. Прийнято рішення про розірвання договору застави майнових прав та розірвання договору поставки.</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№2 від 16 лютого 2018 р.</w:t>
      </w:r>
      <w:r w:rsidRPr="003B67D6">
        <w:rPr>
          <w:rFonts w:ascii="Times New Roman" w:eastAsia="Times New Roman" w:hAnsi="Times New Roman" w:cs="Times New Roman"/>
          <w:bCs/>
          <w:color w:val="000000"/>
          <w:sz w:val="20"/>
          <w:szCs w:val="20"/>
          <w:lang w:eastAsia="uk-UA"/>
        </w:rPr>
        <w:tab/>
        <w:t>Прийнято рішення про укладення додаткової угоди щодо договору поставки спирту на внутрішній ринок та надання Голові Правління повноважень для укладання додаткової угоди.</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lastRenderedPageBreak/>
        <w:t>Протокол засідання  Наглядової ради №3 27 лютого 2018 р.</w:t>
      </w:r>
      <w:r w:rsidRPr="003B67D6">
        <w:rPr>
          <w:rFonts w:ascii="Times New Roman" w:eastAsia="Times New Roman" w:hAnsi="Times New Roman" w:cs="Times New Roman"/>
          <w:bCs/>
          <w:color w:val="000000"/>
          <w:sz w:val="20"/>
          <w:szCs w:val="20"/>
          <w:lang w:eastAsia="uk-UA"/>
        </w:rPr>
        <w:tab/>
        <w:t>Прийнято рішення про проведення чергових Загальних зборів, визначення дати, часу та місця проведення. Затверджено проекти порядку денного Загальних зборів акціонерів. Прийняті інші рішення щодо підготовки до Загальних зборів акціонерів. Прийнято рішення про обрання аудитора та умов контракту з ним.</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№4  від 14  березня   2018 р.</w:t>
      </w:r>
      <w:r w:rsidRPr="003B67D6">
        <w:rPr>
          <w:rFonts w:ascii="Times New Roman" w:eastAsia="Times New Roman" w:hAnsi="Times New Roman" w:cs="Times New Roman"/>
          <w:bCs/>
          <w:color w:val="000000"/>
          <w:sz w:val="20"/>
          <w:szCs w:val="20"/>
          <w:lang w:eastAsia="uk-UA"/>
        </w:rPr>
        <w:tab/>
        <w:t>Прийянто рішення про укладення договору овердрафту та надання доручення Голові Правління підписати договір овердрафту від імені Товариства.</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ради№5  від 16 березня  2018 р.</w:t>
      </w:r>
      <w:r w:rsidRPr="003B67D6">
        <w:rPr>
          <w:rFonts w:ascii="Times New Roman" w:eastAsia="Times New Roman" w:hAnsi="Times New Roman" w:cs="Times New Roman"/>
          <w:bCs/>
          <w:color w:val="000000"/>
          <w:sz w:val="20"/>
          <w:szCs w:val="20"/>
          <w:lang w:eastAsia="uk-UA"/>
        </w:rPr>
        <w:tab/>
        <w:t>Прийнято рішення про уповноваження Члена Наглядової ради бути Головуючим на засіданні Наглядової ради, призначеному на 22.03.2018 року.</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№6  від 22 березня  2018 р.</w:t>
      </w:r>
      <w:r w:rsidRPr="003B67D6">
        <w:rPr>
          <w:rFonts w:ascii="Times New Roman" w:eastAsia="Times New Roman" w:hAnsi="Times New Roman" w:cs="Times New Roman"/>
          <w:bCs/>
          <w:color w:val="000000"/>
          <w:sz w:val="20"/>
          <w:szCs w:val="20"/>
          <w:lang w:eastAsia="uk-UA"/>
        </w:rPr>
        <w:tab/>
        <w:t>Затвердили ринкову вартість однієї простої іменної акції.</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№7 від 30 березня  2018 р.</w:t>
      </w:r>
      <w:r w:rsidRPr="003B67D6">
        <w:rPr>
          <w:rFonts w:ascii="Times New Roman" w:eastAsia="Times New Roman" w:hAnsi="Times New Roman" w:cs="Times New Roman"/>
          <w:bCs/>
          <w:color w:val="000000"/>
          <w:sz w:val="20"/>
          <w:szCs w:val="20"/>
          <w:lang w:eastAsia="uk-UA"/>
        </w:rPr>
        <w:tab/>
        <w:t>Затвердження порядку денного та проектів рішень Річних загальних зборів акціонерів. Затвердили форму та зміст бюлетенів для голосування. Прийняті інші рішення щодо підготовки до Загальних зборів акціонерів.</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№8  від 24 квітня  2018 р.</w:t>
      </w:r>
      <w:r w:rsidRPr="003B67D6">
        <w:rPr>
          <w:rFonts w:ascii="Times New Roman" w:eastAsia="Times New Roman" w:hAnsi="Times New Roman" w:cs="Times New Roman"/>
          <w:bCs/>
          <w:color w:val="000000"/>
          <w:sz w:val="20"/>
          <w:szCs w:val="20"/>
          <w:lang w:eastAsia="uk-UA"/>
        </w:rPr>
        <w:tab/>
        <w:t>Прийянто рішення про укладення договору застави майнових прав за договором поставки.</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№9  від 24 квітня  2018 р.</w:t>
      </w:r>
      <w:r w:rsidRPr="003B67D6">
        <w:rPr>
          <w:rFonts w:ascii="Times New Roman" w:eastAsia="Times New Roman" w:hAnsi="Times New Roman" w:cs="Times New Roman"/>
          <w:bCs/>
          <w:color w:val="000000"/>
          <w:sz w:val="20"/>
          <w:szCs w:val="20"/>
          <w:lang w:eastAsia="uk-UA"/>
        </w:rPr>
        <w:tab/>
        <w:t>Обрано Голову Наглядової ради.</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№10  від 24 квітня 2018 р.</w:t>
      </w:r>
      <w:r w:rsidRPr="003B67D6">
        <w:rPr>
          <w:rFonts w:ascii="Times New Roman" w:eastAsia="Times New Roman" w:hAnsi="Times New Roman" w:cs="Times New Roman"/>
          <w:bCs/>
          <w:color w:val="000000"/>
          <w:sz w:val="20"/>
          <w:szCs w:val="20"/>
          <w:lang w:eastAsia="uk-UA"/>
        </w:rPr>
        <w:tab/>
        <w:t xml:space="preserve">Прийнято рішення про дату складання переліку осіб, які мають право на отримання дивідендів. </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№11  від 24 квітня 2018 р.</w:t>
      </w:r>
      <w:r w:rsidRPr="003B67D6">
        <w:rPr>
          <w:rFonts w:ascii="Times New Roman" w:eastAsia="Times New Roman" w:hAnsi="Times New Roman" w:cs="Times New Roman"/>
          <w:bCs/>
          <w:color w:val="000000"/>
          <w:sz w:val="20"/>
          <w:szCs w:val="20"/>
          <w:lang w:eastAsia="uk-UA"/>
        </w:rPr>
        <w:tab/>
        <w:t>Прийнято рішення про укладення договору застави майнових прав.</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№12  від 24 квітня 2018 р.</w:t>
      </w:r>
      <w:r w:rsidRPr="003B67D6">
        <w:rPr>
          <w:rFonts w:ascii="Times New Roman" w:eastAsia="Times New Roman" w:hAnsi="Times New Roman" w:cs="Times New Roman"/>
          <w:bCs/>
          <w:color w:val="000000"/>
          <w:sz w:val="20"/>
          <w:szCs w:val="20"/>
          <w:lang w:eastAsia="uk-UA"/>
        </w:rPr>
        <w:tab/>
        <w:t>Прийнято рішення про укладення договору застави майна та доручення Голові Правління підписати договір від імені Товариства.</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№13  від 25 червня 2018 р.</w:t>
      </w:r>
      <w:r w:rsidRPr="003B67D6">
        <w:rPr>
          <w:rFonts w:ascii="Times New Roman" w:eastAsia="Times New Roman" w:hAnsi="Times New Roman" w:cs="Times New Roman"/>
          <w:bCs/>
          <w:color w:val="000000"/>
          <w:sz w:val="20"/>
          <w:szCs w:val="20"/>
          <w:lang w:eastAsia="uk-UA"/>
        </w:rPr>
        <w:tab/>
        <w:t>Прийнято рішення про проведення позачергових Загальних зборів акціонерів. Затверджено дату, час та місце проведення. Прийняті інші рішення щодо підготовки до Загальних зборів акціонерів.</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№14  від 12 липня 2018 р.</w:t>
      </w:r>
      <w:r w:rsidRPr="003B67D6">
        <w:rPr>
          <w:rFonts w:ascii="Times New Roman" w:eastAsia="Times New Roman" w:hAnsi="Times New Roman" w:cs="Times New Roman"/>
          <w:bCs/>
          <w:color w:val="000000"/>
          <w:sz w:val="20"/>
          <w:szCs w:val="20"/>
          <w:lang w:eastAsia="uk-UA"/>
        </w:rPr>
        <w:tab/>
        <w:t>Затверджено ринкову вартість простої іменної акції.</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№15  від 17 липня 2018 р.</w:t>
      </w:r>
      <w:r w:rsidRPr="003B67D6">
        <w:rPr>
          <w:rFonts w:ascii="Times New Roman" w:eastAsia="Times New Roman" w:hAnsi="Times New Roman" w:cs="Times New Roman"/>
          <w:bCs/>
          <w:color w:val="000000"/>
          <w:sz w:val="20"/>
          <w:szCs w:val="20"/>
          <w:lang w:eastAsia="uk-UA"/>
        </w:rPr>
        <w:tab/>
        <w:t>Затверджено порядок денний та проекти рішення Загальних зборів. Затверджено форму і текст бюлетеню для голосування.</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№16  від 16 серпня 2018 р.</w:t>
      </w:r>
      <w:r w:rsidRPr="003B67D6">
        <w:rPr>
          <w:rFonts w:ascii="Times New Roman" w:eastAsia="Times New Roman" w:hAnsi="Times New Roman" w:cs="Times New Roman"/>
          <w:bCs/>
          <w:color w:val="000000"/>
          <w:sz w:val="20"/>
          <w:szCs w:val="20"/>
          <w:lang w:eastAsia="uk-UA"/>
        </w:rPr>
        <w:tab/>
        <w:t>Прийнято рішення про проведення позачергових Загальних зборів акціонерів. Затверджено дату, час та місце проведення. Прийняті інші рішення щодо підготовки до Загальних зборів акціонерів. Обрано суб"єкта оціночної діяльності для визначення ринкової вартості акцій Товариства.</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№17  від 31 серпня 2018 р.</w:t>
      </w:r>
      <w:r w:rsidRPr="003B67D6">
        <w:rPr>
          <w:rFonts w:ascii="Times New Roman" w:eastAsia="Times New Roman" w:hAnsi="Times New Roman" w:cs="Times New Roman"/>
          <w:bCs/>
          <w:color w:val="000000"/>
          <w:sz w:val="20"/>
          <w:szCs w:val="20"/>
          <w:lang w:eastAsia="uk-UA"/>
        </w:rPr>
        <w:tab/>
        <w:t>Затверджено тест повідомлення про проведення Загальних зборів  акціонерів Товариства. Затвердили ринкову вартість однієї простої іменної акції Товариства.</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№18  від 31 серпня 2018 р.</w:t>
      </w:r>
      <w:r w:rsidRPr="003B67D6">
        <w:rPr>
          <w:rFonts w:ascii="Times New Roman" w:eastAsia="Times New Roman" w:hAnsi="Times New Roman" w:cs="Times New Roman"/>
          <w:bCs/>
          <w:color w:val="000000"/>
          <w:sz w:val="20"/>
          <w:szCs w:val="20"/>
          <w:lang w:eastAsia="uk-UA"/>
        </w:rPr>
        <w:tab/>
        <w:t xml:space="preserve">Прийнято рішення про звернення з клопотанням з приводу продовження терміну дії договору кредитної лінії. Прийнято рішення про звернення з клопотанням з приводу продовження строку дії договорів іпотеки. Прийнято рішення про звернення з клопотанням з приводу продовження строку дії застави. Прийнято рішення про доручення Голові Правління укласти та підписати від імені Товариства договори про внесення змін та доповнень. </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№19  від 20 вересня 2018 р.</w:t>
      </w:r>
      <w:r w:rsidRPr="003B67D6">
        <w:rPr>
          <w:rFonts w:ascii="Times New Roman" w:eastAsia="Times New Roman" w:hAnsi="Times New Roman" w:cs="Times New Roman"/>
          <w:bCs/>
          <w:color w:val="000000"/>
          <w:sz w:val="20"/>
          <w:szCs w:val="20"/>
          <w:lang w:eastAsia="uk-UA"/>
        </w:rPr>
        <w:tab/>
        <w:t>Затвердили ціну розміщення акцій під час реалізації переважного права та розміщення акцій у процесі емісії акцій Товариства.</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№20  від 24 квітня 2018 р.</w:t>
      </w:r>
      <w:r w:rsidRPr="003B67D6">
        <w:rPr>
          <w:rFonts w:ascii="Times New Roman" w:eastAsia="Times New Roman" w:hAnsi="Times New Roman" w:cs="Times New Roman"/>
          <w:bCs/>
          <w:color w:val="000000"/>
          <w:sz w:val="20"/>
          <w:szCs w:val="20"/>
          <w:lang w:eastAsia="uk-UA"/>
        </w:rPr>
        <w:tab/>
        <w:t xml:space="preserve">Прийнято рішення про обрання дати,часу та місця проведення Загальних зборів акціонерів. Затверджено порядок денний та проекти рішень щодо кожного питання Загальних зборів акціонерів. Прийняті інші рішення щодо підготовки до Загальних зборів акціонерів. </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№21  від 11 жовтня 2018 р.</w:t>
      </w:r>
      <w:r w:rsidRPr="003B67D6">
        <w:rPr>
          <w:rFonts w:ascii="Times New Roman" w:eastAsia="Times New Roman" w:hAnsi="Times New Roman" w:cs="Times New Roman"/>
          <w:bCs/>
          <w:color w:val="000000"/>
          <w:sz w:val="20"/>
          <w:szCs w:val="20"/>
          <w:lang w:eastAsia="uk-UA"/>
        </w:rPr>
        <w:tab/>
        <w:t>Прийнято рішення про збільшення розміру посадового окладу Голови Правління Товариства.</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№22  від 10 грудня 2018 р.</w:t>
      </w:r>
      <w:r w:rsidRPr="003B67D6">
        <w:rPr>
          <w:rFonts w:ascii="Times New Roman" w:eastAsia="Times New Roman" w:hAnsi="Times New Roman" w:cs="Times New Roman"/>
          <w:bCs/>
          <w:color w:val="000000"/>
          <w:sz w:val="20"/>
          <w:szCs w:val="20"/>
          <w:lang w:eastAsia="uk-UA"/>
        </w:rPr>
        <w:tab/>
        <w:t>Прийнято рішення про залучення суб'єкта оціночної діяльності для визначення ринкової вартості нерухомості Товариства та затверджено умови договору з ним.</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№23  від 17 грудня 2018 р.</w:t>
      </w:r>
      <w:r w:rsidRPr="003B67D6">
        <w:rPr>
          <w:rFonts w:ascii="Times New Roman" w:eastAsia="Times New Roman" w:hAnsi="Times New Roman" w:cs="Times New Roman"/>
          <w:bCs/>
          <w:color w:val="000000"/>
          <w:sz w:val="20"/>
          <w:szCs w:val="20"/>
          <w:lang w:eastAsia="uk-UA"/>
        </w:rPr>
        <w:tab/>
        <w:t>Затвердили ринкову вартість нерухомості Товариства.</w:t>
      </w:r>
    </w:p>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eastAsia="uk-UA"/>
        </w:rPr>
      </w:pPr>
      <w:r w:rsidRPr="003B67D6">
        <w:rPr>
          <w:rFonts w:ascii="Times New Roman" w:eastAsia="Times New Roman" w:hAnsi="Times New Roman" w:cs="Times New Roman"/>
          <w:bCs/>
          <w:color w:val="000000"/>
          <w:sz w:val="20"/>
          <w:szCs w:val="20"/>
          <w:lang w:eastAsia="uk-UA"/>
        </w:rPr>
        <w:t>Протокол засідання  Наглядової ради №24  від 17 грудня 2018 р.</w:t>
      </w:r>
      <w:r w:rsidRPr="003B67D6">
        <w:rPr>
          <w:rFonts w:ascii="Times New Roman" w:eastAsia="Times New Roman" w:hAnsi="Times New Roman" w:cs="Times New Roman"/>
          <w:bCs/>
          <w:color w:val="000000"/>
          <w:sz w:val="20"/>
          <w:szCs w:val="20"/>
          <w:lang w:eastAsia="uk-UA"/>
        </w:rPr>
        <w:tab/>
        <w:t>Прийнято рішення про укладення кредитного договору. Прийнято рішення про звернення з клопотанням з приводу укладання договору поруки . Надано повноваження Голові Правління на підписання відповідних договорів.</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3B67D6" w:rsidRPr="003B67D6" w:rsidTr="005D3FEE">
        <w:trPr>
          <w:trHeight w:val="284"/>
        </w:trPr>
        <w:tc>
          <w:tcPr>
            <w:tcW w:w="672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Ні</w:t>
            </w:r>
          </w:p>
        </w:tc>
      </w:tr>
      <w:tr w:rsidR="003B67D6" w:rsidRPr="003B67D6" w:rsidTr="005D3FEE">
        <w:trPr>
          <w:trHeight w:val="284"/>
        </w:trPr>
        <w:tc>
          <w:tcPr>
            <w:tcW w:w="672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2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2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r>
      <w:tr w:rsidR="003B67D6" w:rsidRPr="003B67D6" w:rsidTr="005D3FEE">
        <w:trPr>
          <w:trHeight w:val="284"/>
        </w:trPr>
        <w:tc>
          <w:tcPr>
            <w:tcW w:w="672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en-US" w:eastAsia="uk-UA"/>
              </w:rPr>
              <w:t xml:space="preserve"> </w:t>
            </w:r>
          </w:p>
        </w:tc>
      </w:tr>
      <w:tr w:rsidR="003B67D6" w:rsidRPr="003B67D6" w:rsidTr="005D3FEE">
        <w:trPr>
          <w:trHeight w:val="284"/>
        </w:trPr>
        <w:tc>
          <w:tcPr>
            <w:tcW w:w="962"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eastAsia="uk-UA"/>
              </w:rPr>
              <w:t>Голова Наглядової ради отримує фіксовану суму винагороди.</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B67D6">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3B67D6" w:rsidRPr="003B67D6" w:rsidTr="005D3FEE">
        <w:tc>
          <w:tcPr>
            <w:tcW w:w="595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color w:val="000000"/>
                <w:sz w:val="20"/>
                <w:szCs w:val="20"/>
                <w:lang w:val="uk-UA" w:eastAsia="uk-UA"/>
              </w:rPr>
              <w:t>Функціональні обов'язки</w:t>
            </w:r>
          </w:p>
        </w:tc>
      </w:tr>
      <w:tr w:rsidR="003B67D6" w:rsidRPr="003B67D6" w:rsidTr="005D3FEE">
        <w:tc>
          <w:tcPr>
            <w:tcW w:w="595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Голова правління Мороз Сергій Іванович</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 xml:space="preserve">Член правління Кандибей Наталія Вікторівна </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Член правління Сорочинська Жанна Миколаївна</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Відповідно до Положення про правління,  Правління є колегіальним виконавчим органом Товариства, який здійснює управління його поточною діяльністю. До компетенції правління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Функціональні обов'язки правління:</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1) організація поточної роботи Товариства;</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2) розробка проектів річного бюджету, бізнес-планів, програм фінансово-господарської діяльності Товариства;</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3) розробка та затвердження поточних фінансово-господарських планів і оперативних завдань Товариства та забезпечення їх реалізації. Затвердження планів роботи Правління;</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4) складання та надання Наглядовій раді річних звітів Товариства та (або) подання на розгляд Загальних зборів;</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5) розробка штатного фозкладу та затвердження правил внутрішнього трудового розпорядку, посадових інструкцій, розмірів посадових окладів та премій працівникам Товариства;</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6) призначення керівників філій та представництв Товариства;</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7) у разі відсутності Наглядової ради Товариства обрання аудитора Товариства та визначення умов договору, що укладатиметься з ним, встановлення розміру оплати його послуг;</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8) укладення та виконання колективного договору. Призначення та відкликання осіб, які беруть участь у колективних переговорах як представники Правління;</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9) винесення рішень про притягнення до відповідальності працівників Товариства;</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10) вирішення всіх інших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Компетенція Правління може бути змінена (доповнена) за рішенням Загальних зборів або Наглядової ради Товариства.</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p>
        </w:tc>
      </w:tr>
      <w:tr w:rsidR="003B67D6" w:rsidRPr="003B67D6" w:rsidTr="005D3FEE">
        <w:tc>
          <w:tcPr>
            <w:tcW w:w="595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 xml:space="preserve">Комітетів виконавчого органу не створено. Усі рішення правління приймає на своїх засіданнях. Засідання вважається правомочним, якщо в ньому беруть участь не менше ніж двоє осіб, які входять до складу правління. Під час голосування голова та кожен з членів Правління мають один голос. Рішення правління вважається прийнятим, якщо за нього проголсувало більше половини членів Правління, присутніх на засіданні.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w:t>
            </w:r>
            <w:r w:rsidRPr="003B67D6">
              <w:rPr>
                <w:rFonts w:ascii="Times New Roman" w:eastAsia="Times New Roman" w:hAnsi="Times New Roman" w:cs="Times New Roman"/>
                <w:color w:val="000000"/>
                <w:sz w:val="20"/>
                <w:szCs w:val="20"/>
                <w:lang w:val="uk-UA" w:eastAsia="uk-UA"/>
              </w:rPr>
              <w:lastRenderedPageBreak/>
              <w:t>№2826 від 03.12.2013 (із змінами і доповненнями).</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r w:rsidRPr="003B67D6">
              <w:rPr>
                <w:rFonts w:ascii="Times New Roman" w:eastAsia="Times New Roman" w:hAnsi="Times New Roman" w:cs="Times New Roman"/>
                <w:color w:val="000000"/>
                <w:sz w:val="20"/>
                <w:szCs w:val="20"/>
                <w:lang w:val="uk-UA" w:eastAsia="uk-UA"/>
              </w:rPr>
              <w:t xml:space="preserve">Станом на 31.12.2018 склад правління відповідає інформації, наведеної у цьому розділі. Відповідно до рішення Наглядової ради 15.04.2019, було припинено повноваження зазначених Голови та членів правління, та обрано новий склад правління: Голова правління Чанчиков Олександр Михайлович, член правління Моісєєва Анна Миколаївна, член правління Кандибей Наталія Вікторівна.  </w:t>
            </w:r>
          </w:p>
          <w:p w:rsidR="003B67D6" w:rsidRPr="003B67D6" w:rsidRDefault="003B67D6" w:rsidP="003B67D6">
            <w:pPr>
              <w:spacing w:after="0" w:line="240" w:lineRule="auto"/>
              <w:jc w:val="center"/>
              <w:rPr>
                <w:rFonts w:ascii="Times New Roman" w:eastAsia="Times New Roman" w:hAnsi="Times New Roman" w:cs="Times New Roman"/>
                <w:color w:val="000000"/>
                <w:sz w:val="20"/>
                <w:szCs w:val="20"/>
                <w:lang w:val="uk-UA" w:eastAsia="uk-UA"/>
              </w:rPr>
            </w:pPr>
          </w:p>
        </w:tc>
      </w:tr>
    </w:tbl>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Pr="00E76245" w:rsidRDefault="003B67D6">
      <w:pPr>
        <w:rPr>
          <w:lang w:val="uk-UA"/>
        </w:rPr>
        <w:sectPr w:rsidR="003B67D6" w:rsidRPr="00E76245" w:rsidSect="003B67D6">
          <w:pgSz w:w="11906" w:h="16838"/>
          <w:pgMar w:top="363" w:right="567" w:bottom="363" w:left="1417" w:header="709" w:footer="709" w:gutter="0"/>
          <w:cols w:space="708"/>
          <w:docGrid w:linePitch="360"/>
        </w:sectPr>
      </w:pPr>
    </w:p>
    <w:p w:rsidR="003B67D6" w:rsidRPr="003B67D6" w:rsidRDefault="003B67D6" w:rsidP="003B67D6">
      <w:pPr>
        <w:spacing w:after="0" w:line="240" w:lineRule="auto"/>
        <w:jc w:val="center"/>
        <w:rPr>
          <w:rFonts w:ascii="Times New Roman" w:eastAsia="Times New Roman" w:hAnsi="Times New Roman" w:cs="Times New Roman"/>
          <w:b/>
          <w:color w:val="000000"/>
          <w:sz w:val="28"/>
          <w:szCs w:val="28"/>
          <w:lang w:val="uk-UA" w:eastAsia="uk-UA"/>
        </w:rPr>
      </w:pPr>
      <w:r w:rsidRPr="003B67D6">
        <w:rPr>
          <w:rFonts w:ascii="Times New Roman" w:eastAsia="Times New Roman" w:hAnsi="Times New Roman" w:cs="Times New Roman"/>
          <w:b/>
          <w:color w:val="000000"/>
          <w:sz w:val="28"/>
          <w:szCs w:val="28"/>
          <w:lang w:val="uk-UA" w:eastAsia="uk-UA"/>
        </w:rPr>
        <w:lastRenderedPageBreak/>
        <w:t>Інформація про наглядову раду та виконавчий орган емітента</w:t>
      </w:r>
    </w:p>
    <w:p w:rsidR="003B67D6" w:rsidRPr="003B67D6" w:rsidRDefault="003B67D6" w:rsidP="003B67D6">
      <w:pPr>
        <w:spacing w:after="0" w:line="240" w:lineRule="auto"/>
        <w:jc w:val="center"/>
        <w:rPr>
          <w:rFonts w:ascii="Times New Roman" w:eastAsia="Times New Roman" w:hAnsi="Times New Roman" w:cs="Times New Roman"/>
          <w:b/>
          <w:sz w:val="28"/>
          <w:szCs w:val="28"/>
          <w:lang w:val="uk-UA" w:eastAsia="uk-UA"/>
        </w:rPr>
      </w:pPr>
      <w:r w:rsidRPr="003B67D6">
        <w:rPr>
          <w:rFonts w:ascii="Times New Roman" w:eastAsia="Times New Roman" w:hAnsi="Times New Roman" w:cs="Times New Roman"/>
          <w:b/>
          <w:color w:val="000000"/>
          <w:sz w:val="28"/>
          <w:szCs w:val="28"/>
          <w:lang w:val="uk-UA" w:eastAsia="uk-UA"/>
        </w:rPr>
        <w:t xml:space="preserve"> </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Інформація про проведені засідання Правління та загальний опис прийнятих на них рішень: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Номер протоколу та дата засідання</w:t>
      </w:r>
      <w:r w:rsidRPr="003B67D6">
        <w:rPr>
          <w:rFonts w:ascii="Times New Roman" w:eastAsia="Times New Roman" w:hAnsi="Times New Roman" w:cs="Times New Roman"/>
          <w:sz w:val="20"/>
          <w:szCs w:val="20"/>
          <w:lang w:eastAsia="uk-UA"/>
        </w:rPr>
        <w:tab/>
        <w:t>Загальний опис прийнятих рішень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  від  22 січня 2018 р.</w:t>
      </w:r>
      <w:r w:rsidRPr="003B67D6">
        <w:rPr>
          <w:rFonts w:ascii="Times New Roman" w:eastAsia="Times New Roman" w:hAnsi="Times New Roman" w:cs="Times New Roman"/>
          <w:sz w:val="20"/>
          <w:szCs w:val="20"/>
          <w:lang w:eastAsia="uk-UA"/>
        </w:rPr>
        <w:tab/>
        <w:t>Прийнято рішення про внесення змін до штатного розкладу Товариства та введення його в дію з 01.02.2018 р.</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№2 від 26 січня 2018 р.</w:t>
      </w:r>
      <w:r w:rsidRPr="003B67D6">
        <w:rPr>
          <w:rFonts w:ascii="Times New Roman" w:eastAsia="Times New Roman" w:hAnsi="Times New Roman" w:cs="Times New Roman"/>
          <w:sz w:val="20"/>
          <w:szCs w:val="20"/>
          <w:lang w:eastAsia="uk-UA"/>
        </w:rPr>
        <w:tab/>
        <w:t>Прийнято рішення про внесення змін до штатного розкладу Товариства та введення його в дію з 29.01.2018 р.</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№3 від 02 лютого 2018 р.</w:t>
      </w:r>
      <w:r w:rsidRPr="003B67D6">
        <w:rPr>
          <w:rFonts w:ascii="Times New Roman" w:eastAsia="Times New Roman" w:hAnsi="Times New Roman" w:cs="Times New Roman"/>
          <w:sz w:val="20"/>
          <w:szCs w:val="20"/>
          <w:lang w:eastAsia="uk-UA"/>
        </w:rPr>
        <w:tab/>
        <w:t>Прийнято рішення про внесення змін до штатного розкладу Товариства. Сформовано новий підрозділ "Фінансовий відділ" та введено нову штатну одиницю "Начальник відділу".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№4  від 26  лютого   2018 р.</w:t>
      </w:r>
      <w:r w:rsidRPr="003B67D6">
        <w:rPr>
          <w:rFonts w:ascii="Times New Roman" w:eastAsia="Times New Roman" w:hAnsi="Times New Roman" w:cs="Times New Roman"/>
          <w:sz w:val="20"/>
          <w:szCs w:val="20"/>
          <w:lang w:eastAsia="uk-UA"/>
        </w:rPr>
        <w:tab/>
        <w:t xml:space="preserve">Прийнято рішення про внесення змін до штатного розкладу Товариства та введення його в дію з 01.03.2018 р.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№5  від 15 березня  2018 р.</w:t>
      </w:r>
      <w:r w:rsidRPr="003B67D6">
        <w:rPr>
          <w:rFonts w:ascii="Times New Roman" w:eastAsia="Times New Roman" w:hAnsi="Times New Roman" w:cs="Times New Roman"/>
          <w:sz w:val="20"/>
          <w:szCs w:val="20"/>
          <w:lang w:eastAsia="uk-UA"/>
        </w:rPr>
        <w:tab/>
        <w:t>Прийнято рішення про введення 0,75 штатної одиниці "Різальник сировини" до штатного розкладу.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№6  від 20 березня  2018 р.</w:t>
      </w:r>
      <w:r w:rsidRPr="003B67D6">
        <w:rPr>
          <w:rFonts w:ascii="Times New Roman" w:eastAsia="Times New Roman" w:hAnsi="Times New Roman" w:cs="Times New Roman"/>
          <w:sz w:val="20"/>
          <w:szCs w:val="20"/>
          <w:lang w:eastAsia="uk-UA"/>
        </w:rPr>
        <w:tab/>
        <w:t>Прийнято рішення про введення 0,5 штатної одиниці "Завідувач складу".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№7 від  28 березня  2018 р.</w:t>
      </w:r>
      <w:r w:rsidRPr="003B67D6">
        <w:rPr>
          <w:rFonts w:ascii="Times New Roman" w:eastAsia="Times New Roman" w:hAnsi="Times New Roman" w:cs="Times New Roman"/>
          <w:sz w:val="20"/>
          <w:szCs w:val="20"/>
          <w:lang w:eastAsia="uk-UA"/>
        </w:rPr>
        <w:tab/>
        <w:t>Прийнято рішення про виведення зі штатного розкладу підрозділу "Відділ по роботі з аптечними мережами" у кількості чотири штатні одиниці.</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№8  від 30 березня  2018 р.</w:t>
      </w:r>
      <w:r w:rsidRPr="003B67D6">
        <w:rPr>
          <w:rFonts w:ascii="Times New Roman" w:eastAsia="Times New Roman" w:hAnsi="Times New Roman" w:cs="Times New Roman"/>
          <w:sz w:val="20"/>
          <w:szCs w:val="20"/>
          <w:lang w:eastAsia="uk-UA"/>
        </w:rPr>
        <w:tab/>
        <w:t>Прийнято рішення про внесення змін до штатного розкладу у зв'язку з необхідністю збільшення посадових окладів працівників.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№9  від 10 квітня  2018 р.</w:t>
      </w:r>
      <w:r w:rsidRPr="003B67D6">
        <w:rPr>
          <w:rFonts w:ascii="Times New Roman" w:eastAsia="Times New Roman" w:hAnsi="Times New Roman" w:cs="Times New Roman"/>
          <w:sz w:val="20"/>
          <w:szCs w:val="20"/>
          <w:lang w:eastAsia="uk-UA"/>
        </w:rPr>
        <w:tab/>
        <w:t>Прийнято рішення про введення трьох нових штатних одиниць: дві штатні одиниці "Прибиральник виробничих приміщень" та дві штатні одиниці "Підсобний робітник".</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№10  від 13 квітня 2018 р.</w:t>
      </w:r>
      <w:r w:rsidRPr="003B67D6">
        <w:rPr>
          <w:rFonts w:ascii="Times New Roman" w:eastAsia="Times New Roman" w:hAnsi="Times New Roman" w:cs="Times New Roman"/>
          <w:sz w:val="20"/>
          <w:szCs w:val="20"/>
          <w:lang w:eastAsia="uk-UA"/>
        </w:rPr>
        <w:tab/>
        <w:t>Прийнято рішення про введення нових штатних одиниць: одну штатну одиницю "Комірник" і одну штатну одиницю "Контролер продукції медичного призначення".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№11  від 02 травня 2018 р.</w:t>
      </w:r>
      <w:r w:rsidRPr="003B67D6">
        <w:rPr>
          <w:rFonts w:ascii="Times New Roman" w:eastAsia="Times New Roman" w:hAnsi="Times New Roman" w:cs="Times New Roman"/>
          <w:sz w:val="20"/>
          <w:szCs w:val="20"/>
          <w:lang w:eastAsia="uk-UA"/>
        </w:rPr>
        <w:tab/>
        <w:t>Прийнято рішення про зміну назви підрозділу "Відділ реєстрації та ліцензування" на "Відділ реєстрації" та введення нових штатних одиниць.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№12  від 07 травня 2018 р.</w:t>
      </w:r>
      <w:r w:rsidRPr="003B67D6">
        <w:rPr>
          <w:rFonts w:ascii="Times New Roman" w:eastAsia="Times New Roman" w:hAnsi="Times New Roman" w:cs="Times New Roman"/>
          <w:sz w:val="20"/>
          <w:szCs w:val="20"/>
          <w:lang w:eastAsia="uk-UA"/>
        </w:rPr>
        <w:tab/>
        <w:t>Затвердили ціну розміщення акцій під час першого та другого етапів укладання договорів.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№13  від 29 травня 2018 р.</w:t>
      </w:r>
      <w:r w:rsidRPr="003B67D6">
        <w:rPr>
          <w:rFonts w:ascii="Times New Roman" w:eastAsia="Times New Roman" w:hAnsi="Times New Roman" w:cs="Times New Roman"/>
          <w:sz w:val="20"/>
          <w:szCs w:val="20"/>
          <w:lang w:eastAsia="uk-UA"/>
        </w:rPr>
        <w:tab/>
        <w:t>Прийнято рішення про введення нових штатних одиниць та внесення змін до штатного розкладу.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№14  від 27 червня 2018 р.</w:t>
      </w:r>
      <w:r w:rsidRPr="003B67D6">
        <w:rPr>
          <w:rFonts w:ascii="Times New Roman" w:eastAsia="Times New Roman" w:hAnsi="Times New Roman" w:cs="Times New Roman"/>
          <w:sz w:val="20"/>
          <w:szCs w:val="20"/>
          <w:lang w:eastAsia="uk-UA"/>
        </w:rPr>
        <w:tab/>
        <w:t>Прийнято рішення про внесення змін до штатного розкладу  у зв'язку з необхідністю збільшення посадових окладів працівників.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№15  від 10 липня 2018 р.</w:t>
      </w:r>
      <w:r w:rsidRPr="003B67D6">
        <w:rPr>
          <w:rFonts w:ascii="Times New Roman" w:eastAsia="Times New Roman" w:hAnsi="Times New Roman" w:cs="Times New Roman"/>
          <w:sz w:val="20"/>
          <w:szCs w:val="20"/>
          <w:lang w:eastAsia="uk-UA"/>
        </w:rPr>
        <w:tab/>
        <w:t>Прийнято рішення про виведення зі штатного розкладу посаду "Директор з маркетингу" та введення 0,5 штатної одиниці "Фахівець".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№16  від 25 липня р.</w:t>
      </w:r>
      <w:r w:rsidRPr="003B67D6">
        <w:rPr>
          <w:rFonts w:ascii="Times New Roman" w:eastAsia="Times New Roman" w:hAnsi="Times New Roman" w:cs="Times New Roman"/>
          <w:sz w:val="20"/>
          <w:szCs w:val="20"/>
          <w:lang w:eastAsia="uk-UA"/>
        </w:rPr>
        <w:tab/>
        <w:t>Прийнято рішення про виведення зі штатного розкладу штатної одиниці "Заступник завідувача складу" та введення однієї штатної одиниці "Комірник"</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№17  від 03 серпня 2018 р.</w:t>
      </w:r>
      <w:r w:rsidRPr="003B67D6">
        <w:rPr>
          <w:rFonts w:ascii="Times New Roman" w:eastAsia="Times New Roman" w:hAnsi="Times New Roman" w:cs="Times New Roman"/>
          <w:sz w:val="20"/>
          <w:szCs w:val="20"/>
          <w:lang w:eastAsia="uk-UA"/>
        </w:rPr>
        <w:tab/>
        <w:t>Затвердили ціну розміщення акцій під час першого та другого етапів укладення договорів.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№18  від 14 серпня 2018 р.</w:t>
      </w:r>
      <w:r w:rsidRPr="003B67D6">
        <w:rPr>
          <w:rFonts w:ascii="Times New Roman" w:eastAsia="Times New Roman" w:hAnsi="Times New Roman" w:cs="Times New Roman"/>
          <w:sz w:val="20"/>
          <w:szCs w:val="20"/>
          <w:lang w:eastAsia="uk-UA"/>
        </w:rPr>
        <w:tab/>
        <w:t>Прийнято рішення про введення о штатного розкладу  посади "Директор з маркетингу".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№19  від 28 вересня 2018 р.</w:t>
      </w:r>
      <w:r w:rsidRPr="003B67D6">
        <w:rPr>
          <w:rFonts w:ascii="Times New Roman" w:eastAsia="Times New Roman" w:hAnsi="Times New Roman" w:cs="Times New Roman"/>
          <w:sz w:val="20"/>
          <w:szCs w:val="20"/>
          <w:lang w:eastAsia="uk-UA"/>
        </w:rPr>
        <w:tab/>
        <w:t>Прийнято рішення про внесення змін до штатного розкладу Товариства у зв'язку з необхідністю збільшення посадових окладів працівників.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№20  від 05 жовтня 2018 р.</w:t>
      </w:r>
      <w:r w:rsidRPr="003B67D6">
        <w:rPr>
          <w:rFonts w:ascii="Times New Roman" w:eastAsia="Times New Roman" w:hAnsi="Times New Roman" w:cs="Times New Roman"/>
          <w:sz w:val="20"/>
          <w:szCs w:val="20"/>
          <w:lang w:eastAsia="uk-UA"/>
        </w:rPr>
        <w:tab/>
        <w:t>Прийнято рішення про про введення до штатного розкладу посади "Менеджер з маркетингу".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№21  від 21 грудня 2018 р.</w:t>
      </w:r>
      <w:r w:rsidRPr="003B67D6">
        <w:rPr>
          <w:rFonts w:ascii="Times New Roman" w:eastAsia="Times New Roman" w:hAnsi="Times New Roman" w:cs="Times New Roman"/>
          <w:sz w:val="20"/>
          <w:szCs w:val="20"/>
          <w:lang w:eastAsia="uk-UA"/>
        </w:rPr>
        <w:tab/>
        <w:t>Прийнято рішення про виведення зі штатного розкладу штатну одиницю "Референт".</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№22  від 26 грудня 2018 р.</w:t>
      </w:r>
      <w:r w:rsidRPr="003B67D6">
        <w:rPr>
          <w:rFonts w:ascii="Times New Roman" w:eastAsia="Times New Roman" w:hAnsi="Times New Roman" w:cs="Times New Roman"/>
          <w:sz w:val="20"/>
          <w:szCs w:val="20"/>
          <w:lang w:eastAsia="uk-UA"/>
        </w:rPr>
        <w:tab/>
        <w:t>Прийнято рішення про внесення змін до штатного розкладу Товариства у зв'язку з необхідністю збільшення посадових окладів працівників.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Протокол засідання  Правління №23  від 28 грудня 2018 р.</w:t>
      </w:r>
      <w:r w:rsidRPr="003B67D6">
        <w:rPr>
          <w:rFonts w:ascii="Times New Roman" w:eastAsia="Times New Roman" w:hAnsi="Times New Roman" w:cs="Times New Roman"/>
          <w:sz w:val="20"/>
          <w:szCs w:val="20"/>
          <w:lang w:eastAsia="uk-UA"/>
        </w:rPr>
        <w:tab/>
        <w:t>Прийнято рішення про виведення зі штатного розкладу штатної одиниці "Інженер-програміст" та введення до штатного розкладу штатної одиниці "Начальник відділу" підрозділу "Відділ інформаційних технологій".</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B67D6">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3B67D6">
        <w:rPr>
          <w:rFonts w:ascii="Times New Roman" w:eastAsia="Times New Roman" w:hAnsi="Times New Roman" w:cs="Times New Roman"/>
          <w:sz w:val="20"/>
          <w:szCs w:val="20"/>
          <w:lang w:val="uk-UA" w:eastAsia="uk-UA"/>
        </w:rPr>
        <w:t xml:space="preserve"> </w:t>
      </w:r>
      <w:r w:rsidRPr="003B67D6">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3B67D6">
        <w:rPr>
          <w:rFonts w:ascii="Times New Roman" w:eastAsia="Times New Roman" w:hAnsi="Times New Roman" w:cs="Times New Roman"/>
          <w:sz w:val="20"/>
          <w:szCs w:val="20"/>
          <w:lang w:val="uk-UA" w:eastAsia="uk-UA"/>
        </w:rPr>
        <w:t xml:space="preserve"> </w:t>
      </w:r>
      <w:r w:rsidRPr="003B67D6">
        <w:rPr>
          <w:rFonts w:ascii="Times New Roman" w:eastAsia="Times New Roman" w:hAnsi="Times New Roman" w:cs="Times New Roman"/>
          <w:b/>
          <w:bCs/>
          <w:color w:val="000000"/>
          <w:sz w:val="20"/>
          <w:szCs w:val="20"/>
          <w:lang w:val="uk-UA" w:eastAsia="uk-UA"/>
        </w:rPr>
        <w:t xml:space="preserve">  </w:t>
      </w:r>
      <w:r w:rsidRPr="003B67D6">
        <w:rPr>
          <w:rFonts w:ascii="Times New Roman" w:eastAsia="Times New Roman" w:hAnsi="Times New Roman" w:cs="Times New Roman"/>
          <w:bCs/>
          <w:color w:val="000000"/>
          <w:sz w:val="20"/>
          <w:szCs w:val="20"/>
          <w:u w:val="single"/>
          <w:lang w:eastAsia="uk-UA"/>
        </w:rPr>
        <w:t>Так, створено ревізійну комісію</w:t>
      </w:r>
    </w:p>
    <w:p w:rsidR="003B67D6" w:rsidRPr="003B67D6" w:rsidRDefault="003B67D6" w:rsidP="003B67D6">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B67D6">
        <w:rPr>
          <w:rFonts w:ascii="Times New Roman" w:eastAsia="Times New Roman" w:hAnsi="Times New Roman" w:cs="Times New Roman"/>
          <w:b/>
          <w:sz w:val="20"/>
          <w:szCs w:val="20"/>
          <w:lang w:eastAsia="ru-RU"/>
        </w:rPr>
        <w:t>Якщо в товаристві створено ревізійну комісію:</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3B67D6">
        <w:rPr>
          <w:rFonts w:ascii="Times New Roman" w:eastAsia="Times New Roman" w:hAnsi="Times New Roman" w:cs="Times New Roman"/>
          <w:b/>
          <w:bCs/>
          <w:color w:val="000000"/>
          <w:sz w:val="20"/>
          <w:szCs w:val="20"/>
          <w:u w:val="single"/>
          <w:lang w:val="uk-UA" w:eastAsia="uk-UA"/>
        </w:rPr>
        <w:t xml:space="preserve"> </w:t>
      </w:r>
      <w:r w:rsidRPr="003B67D6">
        <w:rPr>
          <w:rFonts w:ascii="Times New Roman" w:eastAsia="Times New Roman" w:hAnsi="Times New Roman" w:cs="Times New Roman"/>
          <w:bCs/>
          <w:color w:val="000000"/>
          <w:sz w:val="20"/>
          <w:szCs w:val="20"/>
          <w:u w:val="single"/>
          <w:lang w:eastAsia="uk-UA"/>
        </w:rPr>
        <w:t>2</w:t>
      </w:r>
      <w:r w:rsidRPr="003B67D6">
        <w:rPr>
          <w:rFonts w:ascii="Times New Roman" w:eastAsia="Times New Roman" w:hAnsi="Times New Roman" w:cs="Times New Roman"/>
          <w:b/>
          <w:bCs/>
          <w:color w:val="000000"/>
          <w:sz w:val="20"/>
          <w:szCs w:val="20"/>
          <w:u w:val="single"/>
          <w:lang w:val="uk-UA" w:eastAsia="uk-UA"/>
        </w:rPr>
        <w:t xml:space="preserve"> </w:t>
      </w:r>
      <w:r w:rsidRPr="003B67D6">
        <w:rPr>
          <w:rFonts w:ascii="Times New Roman" w:eastAsia="Times New Roman" w:hAnsi="Times New Roman" w:cs="Times New Roman"/>
          <w:b/>
          <w:bCs/>
          <w:color w:val="000000"/>
          <w:sz w:val="20"/>
          <w:szCs w:val="20"/>
          <w:lang w:val="uk-UA" w:eastAsia="uk-UA"/>
        </w:rPr>
        <w:t xml:space="preserve"> осіб.</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uk-UA"/>
        </w:rPr>
      </w:pPr>
      <w:r w:rsidRPr="003B67D6">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3B67D6">
        <w:rPr>
          <w:rFonts w:ascii="Times New Roman" w:eastAsia="Times New Roman" w:hAnsi="Times New Roman" w:cs="Times New Roman"/>
          <w:b/>
          <w:bCs/>
          <w:color w:val="000000"/>
          <w:sz w:val="20"/>
          <w:szCs w:val="20"/>
          <w:u w:val="single"/>
          <w:lang w:val="uk-UA" w:eastAsia="uk-UA"/>
        </w:rPr>
        <w:t xml:space="preserve"> </w:t>
      </w:r>
      <w:r w:rsidRPr="003B67D6">
        <w:rPr>
          <w:rFonts w:ascii="Times New Roman" w:eastAsia="Times New Roman" w:hAnsi="Times New Roman" w:cs="Times New Roman"/>
          <w:bCs/>
          <w:color w:val="000000"/>
          <w:sz w:val="20"/>
          <w:szCs w:val="20"/>
          <w:u w:val="single"/>
          <w:lang w:eastAsia="uk-UA"/>
        </w:rPr>
        <w:t xml:space="preserve">1 </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uk-UA"/>
        </w:rPr>
      </w:pPr>
      <w:r w:rsidRPr="003B67D6">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Не належить до компетенції жодного органу</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Затвердження планів</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Визначення розміру</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винагороди для голови та</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Визначення розміру</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винагороди для голови</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Прийняття рішення про</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притягнення до майнової</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відповідальності членів</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Прийняття рішення про</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додатковий випуск акцій</w:t>
            </w:r>
            <w:r w:rsidRPr="003B67D6">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Прийняття рішення про</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викуп, реалізацію та</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4350"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3B67D6">
              <w:rPr>
                <w:rFonts w:ascii="Times New Roman" w:eastAsia="Times New Roman" w:hAnsi="Times New Roman" w:cs="Times New Roman"/>
                <w:bCs/>
                <w:color w:val="000000"/>
                <w:sz w:val="20"/>
                <w:szCs w:val="20"/>
                <w:lang w:eastAsia="uk-UA"/>
              </w:rPr>
              <w:t xml:space="preserve"> </w:t>
            </w:r>
            <w:r w:rsidRPr="003B67D6">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p>
    <w:p w:rsidR="003B67D6" w:rsidRPr="003B67D6" w:rsidRDefault="003B67D6" w:rsidP="003B67D6">
      <w:pPr>
        <w:spacing w:after="0" w:line="240" w:lineRule="auto"/>
        <w:outlineLvl w:val="2"/>
        <w:rPr>
          <w:rFonts w:ascii="Times New Roman" w:eastAsia="Times New Roman" w:hAnsi="Times New Roman" w:cs="Times New Roman"/>
          <w:bCs/>
          <w:sz w:val="20"/>
          <w:szCs w:val="20"/>
          <w:u w:val="single"/>
          <w:lang w:eastAsia="uk-UA"/>
        </w:rPr>
      </w:pPr>
      <w:r w:rsidRPr="003B67D6">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B67D6">
        <w:rPr>
          <w:rFonts w:ascii="Times New Roman" w:eastAsia="Times New Roman" w:hAnsi="Times New Roman" w:cs="Times New Roman"/>
          <w:b/>
          <w:bCs/>
          <w:color w:val="000000"/>
          <w:sz w:val="20"/>
          <w:szCs w:val="20"/>
          <w:lang w:eastAsia="uk-UA"/>
        </w:rPr>
        <w:t xml:space="preserve"> )  </w:t>
      </w:r>
      <w:r w:rsidRPr="003B67D6">
        <w:rPr>
          <w:rFonts w:ascii="Times New Roman" w:eastAsia="Times New Roman" w:hAnsi="Times New Roman" w:cs="Times New Roman"/>
          <w:b/>
          <w:bCs/>
          <w:color w:val="000000"/>
          <w:sz w:val="20"/>
          <w:szCs w:val="20"/>
          <w:u w:val="single"/>
          <w:lang w:eastAsia="uk-UA"/>
        </w:rPr>
        <w:t xml:space="preserve"> </w:t>
      </w:r>
      <w:r w:rsidRPr="003B67D6">
        <w:rPr>
          <w:rFonts w:ascii="Times New Roman" w:eastAsia="Times New Roman" w:hAnsi="Times New Roman" w:cs="Times New Roman"/>
          <w:bCs/>
          <w:sz w:val="20"/>
          <w:szCs w:val="20"/>
          <w:u w:val="single"/>
          <w:lang w:eastAsia="uk-UA"/>
        </w:rPr>
        <w:t xml:space="preserve">Ні </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uk-UA"/>
        </w:rPr>
      </w:pPr>
    </w:p>
    <w:p w:rsidR="003B67D6" w:rsidRPr="003B67D6" w:rsidRDefault="003B67D6" w:rsidP="003B67D6">
      <w:pPr>
        <w:spacing w:after="0" w:line="240" w:lineRule="auto"/>
        <w:outlineLvl w:val="2"/>
        <w:rPr>
          <w:rFonts w:ascii="Times New Roman" w:eastAsia="Times New Roman" w:hAnsi="Times New Roman" w:cs="Times New Roman"/>
          <w:bCs/>
          <w:sz w:val="20"/>
          <w:szCs w:val="20"/>
          <w:u w:val="single"/>
          <w:lang w:eastAsia="uk-UA"/>
        </w:rPr>
      </w:pPr>
      <w:r w:rsidRPr="003B67D6">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B67D6">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3B67D6">
        <w:rPr>
          <w:rFonts w:ascii="Times New Roman" w:eastAsia="Times New Roman" w:hAnsi="Times New Roman" w:cs="Times New Roman"/>
          <w:b/>
          <w:bCs/>
          <w:color w:val="000000"/>
          <w:sz w:val="20"/>
          <w:szCs w:val="20"/>
          <w:lang w:eastAsia="uk-UA"/>
        </w:rPr>
        <w:t xml:space="preserve">  </w:t>
      </w:r>
      <w:r w:rsidRPr="003B67D6">
        <w:rPr>
          <w:rFonts w:ascii="Times New Roman" w:eastAsia="Times New Roman" w:hAnsi="Times New Roman" w:cs="Times New Roman"/>
          <w:bCs/>
          <w:sz w:val="20"/>
          <w:szCs w:val="20"/>
          <w:u w:val="single"/>
          <w:lang w:eastAsia="uk-UA"/>
        </w:rPr>
        <w:t>Так</w:t>
      </w:r>
    </w:p>
    <w:p w:rsidR="003B67D6" w:rsidRPr="003B67D6" w:rsidRDefault="003B67D6" w:rsidP="003B67D6">
      <w:pPr>
        <w:spacing w:after="0" w:line="240" w:lineRule="auto"/>
        <w:outlineLvl w:val="2"/>
        <w:rPr>
          <w:rFonts w:ascii="Times New Roman" w:eastAsia="Times New Roman" w:hAnsi="Times New Roman" w:cs="Times New Roman"/>
          <w:bCs/>
          <w:sz w:val="20"/>
          <w:szCs w:val="20"/>
          <w:u w:val="single"/>
          <w:lang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uk-UA"/>
        </w:rPr>
      </w:pPr>
      <w:r w:rsidRPr="003B67D6">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3B67D6">
        <w:rPr>
          <w:rFonts w:ascii="Times New Roman" w:eastAsia="Times New Roman" w:hAnsi="Times New Roman" w:cs="Times New Roman"/>
          <w:b/>
          <w:bCs/>
          <w:color w:val="000000"/>
          <w:sz w:val="20"/>
          <w:szCs w:val="20"/>
          <w:lang w:eastAsia="uk-UA"/>
        </w:rPr>
        <w:t xml:space="preserve"> </w:t>
      </w:r>
      <w:r w:rsidRPr="003B67D6">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3B67D6" w:rsidRPr="003B67D6" w:rsidTr="005D3FEE">
        <w:trPr>
          <w:trHeight w:val="284"/>
        </w:trPr>
        <w:tc>
          <w:tcPr>
            <w:tcW w:w="7107"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eastAsia="uk-UA"/>
              </w:rPr>
              <w:t>Ні</w:t>
            </w:r>
          </w:p>
        </w:tc>
      </w:tr>
      <w:tr w:rsidR="003B67D6" w:rsidRPr="003B67D6" w:rsidTr="005D3FEE">
        <w:trPr>
          <w:trHeight w:val="284"/>
        </w:trPr>
        <w:tc>
          <w:tcPr>
            <w:tcW w:w="7107"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eastAsia="uk-UA"/>
              </w:rPr>
              <w:t>X</w:t>
            </w:r>
          </w:p>
        </w:tc>
        <w:tc>
          <w:tcPr>
            <w:tcW w:w="150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eastAsia="uk-UA"/>
              </w:rPr>
              <w:t xml:space="preserve"> </w:t>
            </w:r>
          </w:p>
        </w:tc>
      </w:tr>
      <w:tr w:rsidR="003B67D6" w:rsidRPr="003B67D6" w:rsidTr="005D3FEE">
        <w:trPr>
          <w:trHeight w:val="284"/>
        </w:trPr>
        <w:tc>
          <w:tcPr>
            <w:tcW w:w="7107"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X</w:t>
            </w:r>
          </w:p>
        </w:tc>
        <w:tc>
          <w:tcPr>
            <w:tcW w:w="150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 xml:space="preserve"> </w:t>
            </w:r>
          </w:p>
        </w:tc>
      </w:tr>
      <w:tr w:rsidR="003B67D6" w:rsidRPr="003B67D6" w:rsidTr="005D3FEE">
        <w:trPr>
          <w:trHeight w:val="284"/>
        </w:trPr>
        <w:tc>
          <w:tcPr>
            <w:tcW w:w="7107"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X</w:t>
            </w:r>
          </w:p>
        </w:tc>
        <w:tc>
          <w:tcPr>
            <w:tcW w:w="150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 xml:space="preserve"> </w:t>
            </w:r>
          </w:p>
        </w:tc>
      </w:tr>
      <w:tr w:rsidR="003B67D6" w:rsidRPr="003B67D6" w:rsidTr="005D3FEE">
        <w:trPr>
          <w:trHeight w:val="284"/>
        </w:trPr>
        <w:tc>
          <w:tcPr>
            <w:tcW w:w="7107"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
                <w:bCs/>
                <w:sz w:val="20"/>
                <w:szCs w:val="20"/>
                <w:lang w:eastAsia="uk-UA"/>
              </w:rPr>
            </w:pPr>
            <w:r w:rsidRPr="003B67D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
                <w:bCs/>
                <w:sz w:val="20"/>
                <w:szCs w:val="20"/>
                <w:lang w:eastAsia="uk-UA"/>
              </w:rPr>
            </w:pPr>
            <w:r w:rsidRPr="003B67D6">
              <w:rPr>
                <w:rFonts w:ascii="Times New Roman" w:eastAsia="Times New Roman" w:hAnsi="Times New Roman" w:cs="Times New Roman"/>
                <w:bCs/>
                <w:sz w:val="20"/>
                <w:szCs w:val="20"/>
                <w:lang w:eastAsia="uk-UA"/>
              </w:rPr>
              <w:t>X</w:t>
            </w:r>
          </w:p>
        </w:tc>
      </w:tr>
      <w:tr w:rsidR="003B67D6" w:rsidRPr="003B67D6" w:rsidTr="005D3FEE">
        <w:trPr>
          <w:trHeight w:val="284"/>
        </w:trPr>
        <w:tc>
          <w:tcPr>
            <w:tcW w:w="7107"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X</w:t>
            </w:r>
          </w:p>
        </w:tc>
        <w:tc>
          <w:tcPr>
            <w:tcW w:w="150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 xml:space="preserve"> </w:t>
            </w:r>
          </w:p>
        </w:tc>
      </w:tr>
      <w:tr w:rsidR="003B67D6" w:rsidRPr="003B67D6" w:rsidTr="005D3FEE">
        <w:trPr>
          <w:trHeight w:val="284"/>
        </w:trPr>
        <w:tc>
          <w:tcPr>
            <w:tcW w:w="7107"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X</w:t>
            </w:r>
          </w:p>
        </w:tc>
      </w:tr>
      <w:tr w:rsidR="003B67D6" w:rsidRPr="003B67D6" w:rsidTr="005D3FEE">
        <w:trPr>
          <w:trHeight w:val="284"/>
        </w:trPr>
        <w:tc>
          <w:tcPr>
            <w:tcW w:w="7107"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X</w:t>
            </w:r>
          </w:p>
        </w:tc>
      </w:tr>
      <w:tr w:rsidR="003B67D6" w:rsidRPr="003B67D6" w:rsidTr="005D3FEE">
        <w:trPr>
          <w:trHeight w:val="284"/>
        </w:trPr>
        <w:tc>
          <w:tcPr>
            <w:tcW w:w="1718" w:type="dxa"/>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eastAsia="uk-UA"/>
              </w:rPr>
              <w:t xml:space="preserve"> </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p>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p>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p>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3B67D6" w:rsidRPr="003B67D6" w:rsidTr="005D3FEE">
        <w:trPr>
          <w:trHeight w:val="284"/>
        </w:trPr>
        <w:tc>
          <w:tcPr>
            <w:tcW w:w="2894"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3B67D6">
              <w:rPr>
                <w:rFonts w:ascii="Times New Roman" w:eastAsia="Times New Roman" w:hAnsi="Times New Roman" w:cs="Times New Roman"/>
                <w:bCs/>
                <w:sz w:val="20"/>
                <w:szCs w:val="20"/>
                <w:lang w:val="en-US" w:eastAsia="uk-UA"/>
              </w:rPr>
              <w:t>c</w:t>
            </w:r>
            <w:r w:rsidRPr="003B67D6">
              <w:rPr>
                <w:rFonts w:ascii="Times New Roman" w:eastAsia="Times New Roman" w:hAnsi="Times New Roman" w:cs="Times New Roman"/>
                <w:bCs/>
                <w:sz w:val="20"/>
                <w:szCs w:val="20"/>
                <w:lang w:val="uk-UA" w:eastAsia="uk-UA"/>
              </w:rPr>
              <w:t>торінці акціонерного товариства</w:t>
            </w:r>
          </w:p>
        </w:tc>
      </w:tr>
      <w:tr w:rsidR="003B67D6" w:rsidRPr="003B67D6" w:rsidTr="005D3FEE">
        <w:trPr>
          <w:trHeight w:val="284"/>
        </w:trPr>
        <w:tc>
          <w:tcPr>
            <w:tcW w:w="2894"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Так</w:t>
            </w:r>
          </w:p>
        </w:tc>
      </w:tr>
      <w:tr w:rsidR="003B67D6" w:rsidRPr="003B67D6" w:rsidTr="005D3FEE">
        <w:trPr>
          <w:trHeight w:val="284"/>
        </w:trPr>
        <w:tc>
          <w:tcPr>
            <w:tcW w:w="2894"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r>
      <w:tr w:rsidR="003B67D6" w:rsidRPr="003B67D6" w:rsidTr="005D3FEE">
        <w:trPr>
          <w:trHeight w:val="284"/>
        </w:trPr>
        <w:tc>
          <w:tcPr>
            <w:tcW w:w="2894"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r>
      <w:tr w:rsidR="003B67D6" w:rsidRPr="003B67D6" w:rsidTr="005D3FEE">
        <w:trPr>
          <w:trHeight w:val="284"/>
        </w:trPr>
        <w:tc>
          <w:tcPr>
            <w:tcW w:w="2894"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2894"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r w:rsidR="003B67D6" w:rsidRPr="003B67D6" w:rsidTr="005D3FEE">
        <w:trPr>
          <w:trHeight w:val="284"/>
        </w:trPr>
        <w:tc>
          <w:tcPr>
            <w:tcW w:w="2894"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Ні</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B67D6">
        <w:rPr>
          <w:rFonts w:ascii="Times New Roman" w:eastAsia="Times New Roman" w:hAnsi="Times New Roman" w:cs="Times New Roman"/>
          <w:bCs/>
          <w:sz w:val="20"/>
          <w:szCs w:val="20"/>
          <w:u w:val="single"/>
          <w:lang w:eastAsia="uk-UA"/>
        </w:rPr>
        <w:t>Ні</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3B67D6" w:rsidRPr="003B67D6" w:rsidTr="005D3FEE">
        <w:trPr>
          <w:trHeight w:val="284"/>
        </w:trPr>
        <w:tc>
          <w:tcPr>
            <w:tcW w:w="6281"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Ні</w:t>
            </w:r>
          </w:p>
        </w:tc>
      </w:tr>
      <w:tr w:rsidR="003B67D6" w:rsidRPr="003B67D6" w:rsidTr="005D3FEE">
        <w:trPr>
          <w:trHeight w:val="284"/>
        </w:trPr>
        <w:tc>
          <w:tcPr>
            <w:tcW w:w="6281"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281"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281"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 xml:space="preserve"> </w:t>
            </w:r>
          </w:p>
        </w:tc>
      </w:tr>
      <w:tr w:rsidR="003B67D6" w:rsidRPr="003B67D6" w:rsidTr="005D3FEE">
        <w:trPr>
          <w:trHeight w:val="284"/>
        </w:trPr>
        <w:tc>
          <w:tcPr>
            <w:tcW w:w="6281" w:type="dxa"/>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en-US" w:eastAsia="uk-UA"/>
              </w:rPr>
              <w:t>X</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r w:rsidRPr="003B67D6">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3B67D6" w:rsidRPr="003B67D6" w:rsidTr="005D3FEE">
        <w:trPr>
          <w:trHeight w:val="284"/>
        </w:trPr>
        <w:tc>
          <w:tcPr>
            <w:tcW w:w="630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eastAsia="uk-UA"/>
              </w:rPr>
              <w:t>Ні</w:t>
            </w:r>
          </w:p>
        </w:tc>
      </w:tr>
      <w:tr w:rsidR="003B67D6" w:rsidRPr="003B67D6" w:rsidTr="005D3FEE">
        <w:trPr>
          <w:trHeight w:val="284"/>
        </w:trPr>
        <w:tc>
          <w:tcPr>
            <w:tcW w:w="630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630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en-US" w:eastAsia="uk-UA"/>
              </w:rPr>
              <w:t xml:space="preserve"> </w:t>
            </w:r>
          </w:p>
        </w:tc>
      </w:tr>
      <w:tr w:rsidR="003B67D6" w:rsidRPr="003B67D6" w:rsidTr="005D3FEE">
        <w:trPr>
          <w:trHeight w:val="284"/>
        </w:trPr>
        <w:tc>
          <w:tcPr>
            <w:tcW w:w="6309"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val="en-US" w:eastAsia="uk-UA"/>
              </w:rPr>
              <w:t>X</w:t>
            </w:r>
          </w:p>
        </w:tc>
      </w:tr>
      <w:tr w:rsidR="003B67D6" w:rsidRPr="003B67D6" w:rsidTr="005D3FEE">
        <w:trPr>
          <w:trHeight w:val="284"/>
        </w:trPr>
        <w:tc>
          <w:tcPr>
            <w:tcW w:w="1718" w:type="dxa"/>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 xml:space="preserve"> </w:t>
            </w:r>
          </w:p>
        </w:tc>
      </w:tr>
    </w:tbl>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p>
    <w:p w:rsidR="003B67D6" w:rsidRPr="003B67D6" w:rsidRDefault="003B67D6" w:rsidP="003B67D6">
      <w:pPr>
        <w:spacing w:after="0" w:line="240" w:lineRule="auto"/>
        <w:outlineLvl w:val="2"/>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3B67D6" w:rsidRPr="003B67D6" w:rsidTr="005D3FEE">
        <w:trPr>
          <w:trHeight w:val="284"/>
        </w:trPr>
        <w:tc>
          <w:tcPr>
            <w:tcW w:w="6813"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Ні</w:t>
            </w:r>
          </w:p>
        </w:tc>
      </w:tr>
      <w:tr w:rsidR="003B67D6" w:rsidRPr="003B67D6" w:rsidTr="005D3FEE">
        <w:trPr>
          <w:trHeight w:val="284"/>
        </w:trPr>
        <w:tc>
          <w:tcPr>
            <w:tcW w:w="6813"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 xml:space="preserve"> </w:t>
            </w:r>
          </w:p>
        </w:tc>
      </w:tr>
      <w:tr w:rsidR="003B67D6" w:rsidRPr="003B67D6" w:rsidTr="005D3FEE">
        <w:trPr>
          <w:trHeight w:val="284"/>
        </w:trPr>
        <w:tc>
          <w:tcPr>
            <w:tcW w:w="6813"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X</w:t>
            </w:r>
          </w:p>
        </w:tc>
      </w:tr>
      <w:tr w:rsidR="003B67D6" w:rsidRPr="003B67D6" w:rsidTr="005D3FEE">
        <w:trPr>
          <w:trHeight w:val="284"/>
        </w:trPr>
        <w:tc>
          <w:tcPr>
            <w:tcW w:w="6813"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X</w:t>
            </w:r>
          </w:p>
        </w:tc>
      </w:tr>
      <w:tr w:rsidR="003B67D6" w:rsidRPr="003B67D6" w:rsidTr="005D3FEE">
        <w:trPr>
          <w:trHeight w:val="284"/>
        </w:trPr>
        <w:tc>
          <w:tcPr>
            <w:tcW w:w="6813"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X</w:t>
            </w:r>
          </w:p>
        </w:tc>
      </w:tr>
      <w:tr w:rsidR="003B67D6" w:rsidRPr="003B67D6" w:rsidTr="005D3FEE">
        <w:trPr>
          <w:trHeight w:val="284"/>
        </w:trPr>
        <w:tc>
          <w:tcPr>
            <w:tcW w:w="6813" w:type="dxa"/>
            <w:gridSpan w:val="2"/>
            <w:shd w:val="clear" w:color="auto" w:fill="auto"/>
            <w:vAlign w:val="center"/>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B67D6" w:rsidRPr="003B67D6" w:rsidRDefault="003B67D6" w:rsidP="003B67D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X</w:t>
            </w:r>
          </w:p>
        </w:tc>
      </w:tr>
      <w:tr w:rsidR="003B67D6" w:rsidRPr="003B67D6" w:rsidTr="005D3FEE">
        <w:trPr>
          <w:trHeight w:val="284"/>
        </w:trPr>
        <w:tc>
          <w:tcPr>
            <w:tcW w:w="1662" w:type="dxa"/>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3B67D6" w:rsidRPr="003B67D6" w:rsidRDefault="003B67D6" w:rsidP="003B67D6">
            <w:pPr>
              <w:spacing w:after="0" w:line="240" w:lineRule="auto"/>
              <w:outlineLvl w:val="2"/>
              <w:rPr>
                <w:rFonts w:ascii="Times New Roman" w:eastAsia="Times New Roman" w:hAnsi="Times New Roman" w:cs="Times New Roman"/>
                <w:bCs/>
                <w:color w:val="000000"/>
                <w:sz w:val="20"/>
                <w:szCs w:val="20"/>
                <w:lang w:val="uk-UA" w:eastAsia="uk-UA"/>
              </w:rPr>
            </w:pPr>
            <w:r w:rsidRPr="003B67D6">
              <w:rPr>
                <w:rFonts w:ascii="Times New Roman" w:eastAsia="Times New Roman" w:hAnsi="Times New Roman" w:cs="Times New Roman"/>
                <w:bCs/>
                <w:color w:val="000000"/>
                <w:sz w:val="20"/>
                <w:szCs w:val="20"/>
                <w:lang w:eastAsia="uk-UA"/>
              </w:rPr>
              <w:t xml:space="preserve"> </w:t>
            </w:r>
          </w:p>
        </w:tc>
      </w:tr>
    </w:tbl>
    <w:p w:rsidR="003B67D6" w:rsidRPr="003B67D6" w:rsidRDefault="003B67D6" w:rsidP="003B67D6">
      <w:pPr>
        <w:spacing w:after="0" w:line="240" w:lineRule="auto"/>
        <w:rPr>
          <w:rFonts w:ascii="Times New Roman" w:eastAsia="Times New Roman" w:hAnsi="Times New Roman" w:cs="Times New Roman"/>
          <w:b/>
          <w:bCs/>
          <w:color w:val="000000"/>
          <w:sz w:val="20"/>
          <w:szCs w:val="20"/>
          <w:lang w:val="uk-UA"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3B67D6">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4</w:t>
            </w:r>
          </w:p>
        </w:tc>
      </w:tr>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Мороз Сергій Іванович</w:t>
            </w:r>
          </w:p>
        </w:tc>
        <w:tc>
          <w:tcPr>
            <w:tcW w:w="3119"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12.4885</w:t>
            </w:r>
          </w:p>
        </w:tc>
      </w:tr>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Чепель Петро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12.4885</w:t>
            </w:r>
          </w:p>
        </w:tc>
      </w:tr>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Софійченко Віталій Сергійович</w:t>
            </w:r>
          </w:p>
        </w:tc>
        <w:tc>
          <w:tcPr>
            <w:tcW w:w="3119"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34.7473</w:t>
            </w:r>
          </w:p>
        </w:tc>
      </w:tr>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Горак Олексій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14.3679</w:t>
            </w:r>
          </w:p>
        </w:tc>
      </w:tr>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ТОВАРИСТВО З ОБМЕЖЕНОЮ ВІДПОВІДАЛЬНІСТЮ "ЛУГ ІНВЕСТ"</w:t>
            </w:r>
          </w:p>
        </w:tc>
        <w:tc>
          <w:tcPr>
            <w:tcW w:w="3119"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36247340</w:t>
            </w:r>
          </w:p>
        </w:tc>
        <w:tc>
          <w:tcPr>
            <w:tcW w:w="198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25.1789</w:t>
            </w:r>
          </w:p>
        </w:tc>
      </w:tr>
    </w:tbl>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B67D6">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3B67D6" w:rsidRPr="003B67D6" w:rsidTr="005D3FEE">
        <w:tc>
          <w:tcPr>
            <w:tcW w:w="2268"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Дата виникнення обмеження</w:t>
            </w:r>
          </w:p>
        </w:tc>
      </w:tr>
      <w:tr w:rsidR="003B67D6" w:rsidRPr="003B67D6" w:rsidTr="005D3FEE">
        <w:tc>
          <w:tcPr>
            <w:tcW w:w="2268"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4</w:t>
            </w:r>
          </w:p>
        </w:tc>
      </w:tr>
      <w:tr w:rsidR="003B67D6" w:rsidRPr="003B67D6" w:rsidTr="005D3FEE">
        <w:tc>
          <w:tcPr>
            <w:tcW w:w="2268"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22773</w:t>
            </w:r>
          </w:p>
        </w:tc>
        <w:tc>
          <w:tcPr>
            <w:tcW w:w="198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6</w:t>
            </w:r>
          </w:p>
        </w:tc>
        <w:tc>
          <w:tcPr>
            <w:tcW w:w="4394"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eastAsia="uk-UA"/>
              </w:rPr>
            </w:pPr>
            <w:r w:rsidRPr="003B67D6">
              <w:rPr>
                <w:rFonts w:ascii="Times New Roman" w:eastAsia="Times New Roman" w:hAnsi="Times New Roman" w:cs="Times New Roman"/>
                <w:bCs/>
                <w:sz w:val="20"/>
                <w:szCs w:val="20"/>
                <w:lang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12.10.2014</w:t>
            </w:r>
          </w:p>
        </w:tc>
      </w:tr>
    </w:tbl>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after="0" w:line="240" w:lineRule="auto"/>
        <w:jc w:val="center"/>
        <w:rPr>
          <w:rFonts w:ascii="Times New Roman" w:eastAsia="Times New Roman" w:hAnsi="Times New Roman" w:cs="Times New Roman"/>
          <w:b/>
          <w:color w:val="000000"/>
          <w:sz w:val="28"/>
          <w:szCs w:val="28"/>
          <w:lang w:val="uk-UA" w:eastAsia="uk-UA"/>
        </w:rPr>
      </w:pPr>
      <w:r w:rsidRPr="003B67D6">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3B67D6" w:rsidRPr="003B67D6" w:rsidRDefault="003B67D6" w:rsidP="003B67D6">
      <w:pPr>
        <w:spacing w:after="0" w:line="240" w:lineRule="auto"/>
        <w:jc w:val="center"/>
        <w:rPr>
          <w:rFonts w:ascii="Times New Roman" w:eastAsia="Times New Roman" w:hAnsi="Times New Roman" w:cs="Times New Roman"/>
          <w:b/>
          <w:sz w:val="28"/>
          <w:szCs w:val="28"/>
          <w:lang w:val="uk-UA" w:eastAsia="uk-UA"/>
        </w:rPr>
      </w:pPr>
      <w:r w:rsidRPr="003B67D6">
        <w:rPr>
          <w:rFonts w:ascii="Times New Roman" w:eastAsia="Times New Roman" w:hAnsi="Times New Roman" w:cs="Times New Roman"/>
          <w:b/>
          <w:color w:val="000000"/>
          <w:sz w:val="28"/>
          <w:szCs w:val="28"/>
          <w:lang w:val="uk-UA" w:eastAsia="uk-UA"/>
        </w:rPr>
        <w:t xml:space="preserve"> </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Згідно з п.9.1 Статуту, посадові особи органів Товариства - Голова та члени наглядової ради,Правління , Ревізійна комісія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Відповідно до п.8.63 Статуту, Наглядова рада обирається строком на 3 (три) роки.</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Відповідно до п.8.64 Статуту, обрання членів Наглядової ради Товариства здійснюється Загальними зборами шляхом кумулятивного голосування у відповідності з вимогами діючого законодавства. Відповідно до п.8.65 Статуту, Голова наглядової ради обирається членами Наглядової ради з їх числа простою більшістю голосів від кількісного складу Наглядової ради.</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Відповідно до п.8.5 Статуту, припинення повноважень членів Наглядової ради, за винятком випадків, встановлених законом, належить до компетенції загальних зборів. Відповідно до п.8.68. Статуту, без рішення Загальних зборів  повноваження члена Наглядової ради  припиняються: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1) за його бажанням за умови письмового повідомлення про це Товариство за два тижні;</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2) у разі неможливості виконання обов'язків члена Наглядової ради за станом здоров'я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 в разі набрання законної сили вироком та рішенням суду, яким його засуджено до покарання, що виключає можливість виконання обов'язків члена Наглядової ради;</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4) у разі смерті, визнання його недієздатним, обмежено дієздатним, безвісно відсутнім, померлим;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5) у разі отримання Товариством письмового повідомлення про заміну члена Наглядової ради, який є представником акціонера;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6) у разі, якщо незалежний член наглядової ради(незалежний директор) протягом строку своїх повноважень перестає відповідати вимогам, встановленим ст. 53-1 Закону України "Про акціонерні Товариства", його повноваження припиняються достроково з дати подання незалежним директором відповідного письмового повідомлення Товариству;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Відповідно до п.8.88 Статуту , до складу Правління входять 3(три) особи: голова та два члени Правління. Голова та два члени Правління обираються Наглядовою радою Товариства строком на три роки.</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Відповідно до п.8.89, повноваження голови та членів Правління припиняються після закінчення строку, на який їх було обрано. У разі неприйняття Наглядовою радою Товариства рішення про переобрання голови та членів Правління на момент закінчення строку, на який їх було обрано, повноваження голови та членів Правління продовжуються до моменту їх переобрання.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Повноваження Голови Правління припиняються за рішенням Наглядової ради з одночасним прийняттям рішення про призначення Голови Правління або особи, яка тимчасово здійснюватиме його повноваження. Підстави дострокового припинення повноважень голови та членів Правління встановлюються законодавством, Статутом та договорами (контрактами) з ними.</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Рішення про дострокове припинення повноважень Голови та членів Правління Товариства може бути прийнято у разі:</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1) завдання ними шкоди Товариству;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2) розголошення комерційної таємниці та/або конфіденційної інформації про Іяльність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 систематичного неналежного виконання своїх обов'язків;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4) інші підстави, встановлені договором (контрактом).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Без рішення Наглядової ради Товариства, повноваження Голови або члену Правління з одночасним припиненням договору припиняються: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1) за його бажанням за умови письмового повідомлення про це Товариства за два тижні;</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2) в разі неможливості виконання обов'язків члена Правління за станом здоров'я;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 в разі набрання законної сили вироком чи рішенням суду, яким його засуджено до покарання, що виключає можливість виконання обов'язків члена Правління;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4) в разі смерті, визнання його недієздатним, обмежено дієздатним, безвісно відсутнім, померлим.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Відповідно до п.8.106 Статуту, Голова та члени Ревізійної комісії обираються Загальними зборами на строк що визначається Зборами, але не більше ніж на п'ять років.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Відповідно до п.8.128 Статуту, Повноваження голови та членів Ревізійної комісії припиняються після закінчення строку, на який їх було обрано. У разі неприйняття Загальними зборами Товариства рішення про переобрання Ревізійної комісії, їх повноваження продовжуються до моменту переобрання.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Повноваження голови та членів Ревізійної комісії припиняються достроково за рішенням Загальних зборів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Рішення про дострокове припинення повноважень членів Ревізійної комісії може прийматися Загальними зборами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Підстави дострокового припинення повноважень голови та членів Ревізійної комісії встановлюються законодавством, Статутом.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Рішення про дострокове припинення повноважень голови та членів Ревізійної комісії Товариства може бути прийнято на підставах:</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1) невиконання покладених на них обов'язків;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2) розголошення комерційної таємниці та/або конфіденційної інформації про діяльність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 з інших підстав за рішенням Загальних зборів Товариства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Без рішення Загальних зборів Товариства повноваження голови та членів Ревізійної комісії з одночасним припиненням договору припиняються: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1) за їх бажанням за умови письмового повідомлення про це Товариства за два тижні;</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lastRenderedPageBreak/>
        <w:t>2) в разі неможливості' виконання обов'язків за станом здоров'я;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4) в разі смерті, визнання недієздатним, обмежено дієздатним, безвісно відсутнім, померлим.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B67D6">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НАГЛЯДОВА РАДА (8.84 Статуту Товариства, п.2.2, п.2.3 Положення про наглядову раду)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Повноваженнями членів наглядової ради є здійснення заходів з представництва інтересів акціонерів, 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 здійснення контролю за діяльністю правління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Наглядова рада має право у разі необхідності приймати рішення про укладання угод стосовно отримання послуг від зовнішніх консультантів та експертів.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ПРАВЛІННЯ (п.8.91 Статуту Товариства, п.4.1 Положення про правління):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Права та обовязки членів Правління визначаються чинним законодавством, Статутом. Права та обовязки членів Правління можуть визначатися також контрактом, що укладається з Головою та кожним членом Правління.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Голова правління має право:</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1) без довіреності діяти від імені Товариства, в тому числі представляти інтереси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2) без довіреності вчиняти від імені Товариства будь-які правочини та будь-які юридичні дії в межах компетенції, визначеної Статутом та законодавством;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 в межах наданих повноважень видавати накази та розпорядження, обов'язкові для виконання всіма працівниками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4) розпоряджатися коштами та майном Товариства в межах, визначених Статутом та чинним законодавством;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5) відкривати і закривати рахунки у банківських та інших установах;</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6) наймати та звільняти працівників Товариства, вживати до них заходи заохочення та накладати стягнення відповідно до чинного законодавства України, Статуту та внутрішніх документів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7) в межах своїх повноважень видавати доручення (довіреності) на представництво інтересів Товариства іншим особам;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8) право підпису від імені Товариства будь-яких документів у межах повноважень, визначених Статутом;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9) здійснювати інші функції, які необхідні для забезпечення роботи Товариства, згідно з чинним законодавством та внутрішніми документами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Член Правління Товариства також може бути наділений повноваженнями Голови Правління за рішенням Наглядової ради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 РЕВІЗІЙНА КОМІСІЯ (п.8.109 Статуту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Ревізійна комісія Товариства має право:</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1) отримувати від посадових осіб Товариства інформацію та документацію, необхідні для належного виконання покладених на неї функцій, протягом 10 днів з дати подання вимоги про надання такої інформації та документації.</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2) отримувати усні та письмові пояснення від посадових осіб та працівників Товариства щодо питань, які належать-ідочсомпетенції Ревізійної комісії, під час проведення перевірок;</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3) вносити пропозиції до порядку денного Загальних зборів та вимагати скликання позачергових Загальних зборів.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4) вимагати проведення засідання Правління та Наглядової ради Товариства з метою вирішення питань, пов'язаних із виникненням загрози суттєвим інтересам Товариства, виявленням зловживань, вчинених посадовими особами Товариства, або для вирішення інших питань, що мають відношення до виконуваних Ревізійною комісією функцій. Члени Ревізійної комісії мають право брати участь у засіданнях Правління Товариства та Наглядової ради, які нею ініціюються, а також при розгляді питань, що мають відношення до виконуваних Ревізійною комісією функцій;</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5) вносити пропозиції щодо усунення виявлених під час проведення перевірки порушень та недоліків у фінансово-господарській діяльності Товариства;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6) у разі необхідності залучати для участі у проведенні перевірок професійних консультантів, експертів, аудиторів.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Дата складання Звіту: 17.04.2019 року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after="0" w:line="240" w:lineRule="auto"/>
        <w:jc w:val="center"/>
        <w:rPr>
          <w:rFonts w:ascii="Times New Roman" w:eastAsia="Times New Roman" w:hAnsi="Times New Roman" w:cs="Times New Roman"/>
          <w:b/>
          <w:color w:val="000000"/>
          <w:sz w:val="28"/>
          <w:szCs w:val="28"/>
          <w:lang w:val="uk-UA" w:eastAsia="uk-UA"/>
        </w:rPr>
      </w:pPr>
      <w:r w:rsidRPr="003B67D6">
        <w:rPr>
          <w:rFonts w:ascii="Times New Roman" w:eastAsia="Times New Roman" w:hAnsi="Times New Roman" w:cs="Times New Roman"/>
          <w:b/>
          <w:color w:val="000000"/>
          <w:sz w:val="28"/>
          <w:szCs w:val="28"/>
          <w:lang w:val="uk-UA" w:eastAsia="uk-UA"/>
        </w:rPr>
        <w:lastRenderedPageBreak/>
        <w:t>Інформація аудитора щодо звіту про корпоративне управління</w:t>
      </w:r>
    </w:p>
    <w:p w:rsidR="003B67D6" w:rsidRPr="003B67D6" w:rsidRDefault="003B67D6" w:rsidP="003B67D6">
      <w:pPr>
        <w:spacing w:after="0" w:line="240" w:lineRule="auto"/>
        <w:jc w:val="center"/>
        <w:rPr>
          <w:rFonts w:ascii="Times New Roman" w:eastAsia="Times New Roman" w:hAnsi="Times New Roman" w:cs="Times New Roman"/>
          <w:b/>
          <w:sz w:val="28"/>
          <w:szCs w:val="28"/>
          <w:lang w:val="uk-UA" w:eastAsia="uk-UA"/>
        </w:rPr>
      </w:pPr>
      <w:r w:rsidRPr="003B67D6">
        <w:rPr>
          <w:rFonts w:ascii="Times New Roman" w:eastAsia="Times New Roman" w:hAnsi="Times New Roman" w:cs="Times New Roman"/>
          <w:b/>
          <w:color w:val="000000"/>
          <w:sz w:val="28"/>
          <w:szCs w:val="28"/>
          <w:lang w:val="uk-UA" w:eastAsia="uk-UA"/>
        </w:rPr>
        <w:t xml:space="preserve"> </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Емітентом було залучено аудиторську фірму ТОВ «АЙПІО-АУДИТ» (код ЄДРПОУ 36201704), якою висловлено думку щодо інформації, зазначеної у розділах </w:t>
      </w:r>
      <w:r w:rsidRPr="003B67D6">
        <w:rPr>
          <w:rFonts w:ascii="Times New Roman" w:eastAsia="Times New Roman" w:hAnsi="Times New Roman" w:cs="Times New Roman"/>
          <w:sz w:val="20"/>
          <w:szCs w:val="20"/>
          <w:lang w:val="en-US" w:eastAsia="uk-UA"/>
        </w:rPr>
        <w:t>V</w:t>
      </w:r>
      <w:r w:rsidRPr="003B67D6">
        <w:rPr>
          <w:rFonts w:ascii="Times New Roman" w:eastAsia="Times New Roman" w:hAnsi="Times New Roman" w:cs="Times New Roman"/>
          <w:sz w:val="20"/>
          <w:szCs w:val="20"/>
          <w:lang w:val="uk-UA" w:eastAsia="uk-UA"/>
        </w:rPr>
        <w:t>-</w:t>
      </w:r>
      <w:r w:rsidRPr="003B67D6">
        <w:rPr>
          <w:rFonts w:ascii="Times New Roman" w:eastAsia="Times New Roman" w:hAnsi="Times New Roman" w:cs="Times New Roman"/>
          <w:sz w:val="20"/>
          <w:szCs w:val="20"/>
          <w:lang w:val="en-US" w:eastAsia="uk-UA"/>
        </w:rPr>
        <w:t>IX</w:t>
      </w:r>
      <w:r w:rsidRPr="003B67D6">
        <w:rPr>
          <w:rFonts w:ascii="Times New Roman" w:eastAsia="Times New Roman" w:hAnsi="Times New Roman" w:cs="Times New Roman"/>
          <w:sz w:val="20"/>
          <w:szCs w:val="20"/>
          <w:lang w:val="uk-UA" w:eastAsia="uk-UA"/>
        </w:rPr>
        <w:t xml:space="preserve"> Звіту про корпоративне управління, а також перевірено інформацію, зазначену в розділах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val="uk-UA" w:eastAsia="uk-UA"/>
        </w:rPr>
        <w:t>-</w:t>
      </w:r>
      <w:r w:rsidRPr="003B67D6">
        <w:rPr>
          <w:rFonts w:ascii="Times New Roman" w:eastAsia="Times New Roman" w:hAnsi="Times New Roman" w:cs="Times New Roman"/>
          <w:sz w:val="20"/>
          <w:szCs w:val="20"/>
          <w:lang w:val="en-US" w:eastAsia="uk-UA"/>
        </w:rPr>
        <w:t>IV</w:t>
      </w:r>
      <w:r w:rsidRPr="003B67D6">
        <w:rPr>
          <w:rFonts w:ascii="Times New Roman" w:eastAsia="Times New Roman" w:hAnsi="Times New Roman" w:cs="Times New Roman"/>
          <w:sz w:val="20"/>
          <w:szCs w:val="20"/>
          <w:lang w:val="uk-UA" w:eastAsia="uk-UA"/>
        </w:rPr>
        <w:t>.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ФАРМАЦЕВТИЧНА ФАБРИКА "ВІОЛА" за  2018 рік, в якому сформульовано висновок аудитора.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«Основа для висновку із застереженням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w:t>
      </w:r>
      <w:r w:rsidRPr="003B67D6">
        <w:rPr>
          <w:rFonts w:ascii="Times New Roman" w:eastAsia="Times New Roman" w:hAnsi="Times New Roman" w:cs="Times New Roman"/>
          <w:sz w:val="20"/>
          <w:szCs w:val="20"/>
          <w:lang w:val="en-US" w:eastAsia="uk-UA"/>
        </w:rPr>
        <w:t>V</w:t>
      </w:r>
      <w:r w:rsidRPr="003B67D6">
        <w:rPr>
          <w:rFonts w:ascii="Times New Roman" w:eastAsia="Times New Roman" w:hAnsi="Times New Roman" w:cs="Times New Roman"/>
          <w:sz w:val="20"/>
          <w:szCs w:val="20"/>
          <w:lang w:eastAsia="uk-UA"/>
        </w:rPr>
        <w:t xml:space="preserve">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ФФ "ВІОЛА" за 2018 рік нами не проводилась. Однак, в Товаристві функцію внутрішнього контролю та управління ризиками здійснює менеджмент та  ревізійна комісія, які приймають рішення з мінімізації ризиків, спираючись на власні знання та досвід, та застосовуючи наявні ресурси, і яким ми висловлюємо довіру. Можливий вплив невиявлених викривлень, якщо такі є, може бути суттєвим, проте не всеохоплюючим.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ФФ "ВІОЛА"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Ми вважаємо, що отримані нами аудиторські докази є достатніми і прийнятними для використання їх як основи для нашого висновку із застереженням.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Висновок із застереженням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ФАРМАЦЕВТИЧНА ФАБРИКА "ВІОЛА",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 </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w:t>
      </w:r>
      <w:r w:rsidRPr="003B67D6">
        <w:rPr>
          <w:rFonts w:ascii="Times New Roman" w:eastAsia="Times New Roman" w:hAnsi="Times New Roman" w:cs="Times New Roman"/>
          <w:sz w:val="20"/>
          <w:szCs w:val="20"/>
          <w:lang w:val="en-US" w:eastAsia="uk-UA"/>
        </w:rPr>
        <w:t>V</w:t>
      </w:r>
      <w:r w:rsidRPr="003B67D6">
        <w:rPr>
          <w:rFonts w:ascii="Times New Roman" w:eastAsia="Times New Roman" w:hAnsi="Times New Roman" w:cs="Times New Roman"/>
          <w:sz w:val="20"/>
          <w:szCs w:val="20"/>
          <w:lang w:eastAsia="uk-UA"/>
        </w:rPr>
        <w:t>-</w:t>
      </w:r>
      <w:r w:rsidRPr="003B67D6">
        <w:rPr>
          <w:rFonts w:ascii="Times New Roman" w:eastAsia="Times New Roman" w:hAnsi="Times New Roman" w:cs="Times New Roman"/>
          <w:sz w:val="20"/>
          <w:szCs w:val="20"/>
          <w:lang w:val="en-US" w:eastAsia="uk-UA"/>
        </w:rPr>
        <w:t>IX</w:t>
      </w:r>
      <w:r w:rsidRPr="003B67D6">
        <w:rPr>
          <w:rFonts w:ascii="Times New Roman" w:eastAsia="Times New Roman" w:hAnsi="Times New Roman" w:cs="Times New Roman"/>
          <w:sz w:val="20"/>
          <w:szCs w:val="20"/>
          <w:lang w:eastAsia="uk-UA"/>
        </w:rPr>
        <w:t xml:space="preserve">),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3B67D6">
        <w:rPr>
          <w:rFonts w:ascii="Times New Roman" w:eastAsia="Times New Roman" w:hAnsi="Times New Roman" w:cs="Times New Roman"/>
          <w:sz w:val="20"/>
          <w:szCs w:val="20"/>
          <w:lang w:val="en-US" w:eastAsia="uk-UA"/>
        </w:rPr>
        <w:t>VII</w:t>
      </w:r>
      <w:r w:rsidRPr="003B67D6">
        <w:rPr>
          <w:rFonts w:ascii="Times New Roman" w:eastAsia="Times New Roman" w:hAnsi="Times New Roman" w:cs="Times New Roman"/>
          <w:sz w:val="20"/>
          <w:szCs w:val="20"/>
          <w:lang w:eastAsia="uk-UA"/>
        </w:rPr>
        <w:t xml:space="preserve"> додатка 38 до «Положення про розкриття інформації емітентами цінних паперів».</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Інша інформація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Управлінський персонал ПРАТ ФФ "ВІОЛА" несе відповідальність за іншу інформацію, яка включається до Річної інформації емітента цінних паперів (річного звіту) за 2018р.,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w:t>
      </w:r>
      <w:r w:rsidRPr="003B67D6">
        <w:rPr>
          <w:rFonts w:ascii="Times New Roman" w:eastAsia="Times New Roman" w:hAnsi="Times New Roman" w:cs="Times New Roman"/>
          <w:sz w:val="20"/>
          <w:szCs w:val="20"/>
          <w:lang w:val="en-US" w:eastAsia="uk-UA"/>
        </w:rPr>
        <w:t>VII</w:t>
      </w:r>
      <w:r w:rsidRPr="003B67D6">
        <w:rPr>
          <w:rFonts w:ascii="Times New Roman" w:eastAsia="Times New Roman" w:hAnsi="Times New Roman" w:cs="Times New Roman"/>
          <w:sz w:val="20"/>
          <w:szCs w:val="20"/>
          <w:lang w:eastAsia="uk-UA"/>
        </w:rPr>
        <w:t xml:space="preserve">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Наш висновок щодо інформації Звіту про корпоративне управління (розділи </w:t>
      </w:r>
      <w:r w:rsidRPr="003B67D6">
        <w:rPr>
          <w:rFonts w:ascii="Times New Roman" w:eastAsia="Times New Roman" w:hAnsi="Times New Roman" w:cs="Times New Roman"/>
          <w:sz w:val="20"/>
          <w:szCs w:val="20"/>
          <w:lang w:val="en-US" w:eastAsia="uk-UA"/>
        </w:rPr>
        <w:t>V</w:t>
      </w:r>
      <w:r w:rsidRPr="003B67D6">
        <w:rPr>
          <w:rFonts w:ascii="Times New Roman" w:eastAsia="Times New Roman" w:hAnsi="Times New Roman" w:cs="Times New Roman"/>
          <w:sz w:val="20"/>
          <w:szCs w:val="20"/>
          <w:lang w:eastAsia="uk-UA"/>
        </w:rPr>
        <w:t>-</w:t>
      </w:r>
      <w:r w:rsidRPr="003B67D6">
        <w:rPr>
          <w:rFonts w:ascii="Times New Roman" w:eastAsia="Times New Roman" w:hAnsi="Times New Roman" w:cs="Times New Roman"/>
          <w:sz w:val="20"/>
          <w:szCs w:val="20"/>
          <w:lang w:val="en-US" w:eastAsia="uk-UA"/>
        </w:rPr>
        <w:t>IX</w:t>
      </w:r>
      <w:r w:rsidRPr="003B67D6">
        <w:rPr>
          <w:rFonts w:ascii="Times New Roman" w:eastAsia="Times New Roman" w:hAnsi="Times New Roman" w:cs="Times New Roman"/>
          <w:sz w:val="20"/>
          <w:szCs w:val="20"/>
          <w:lang w:eastAsia="uk-UA"/>
        </w:rPr>
        <w:t>)  не поширюється на іншу інформацію, і ми не надаємо висновок з будь-яким рівнем впевненості щодо такої інформації.</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w:t>
      </w:r>
      <w:r w:rsidRPr="003B67D6">
        <w:rPr>
          <w:rFonts w:ascii="Times New Roman" w:eastAsia="Times New Roman" w:hAnsi="Times New Roman" w:cs="Times New Roman"/>
          <w:sz w:val="20"/>
          <w:szCs w:val="20"/>
          <w:lang w:val="en-US" w:eastAsia="uk-UA"/>
        </w:rPr>
        <w:t>V</w:t>
      </w:r>
      <w:r w:rsidRPr="003B67D6">
        <w:rPr>
          <w:rFonts w:ascii="Times New Roman" w:eastAsia="Times New Roman" w:hAnsi="Times New Roman" w:cs="Times New Roman"/>
          <w:sz w:val="20"/>
          <w:szCs w:val="20"/>
          <w:lang w:eastAsia="uk-UA"/>
        </w:rPr>
        <w:t>)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w:t>
      </w:r>
      <w:r w:rsidRPr="003B67D6">
        <w:rPr>
          <w:rFonts w:ascii="Times New Roman" w:eastAsia="Times New Roman" w:hAnsi="Times New Roman" w:cs="Times New Roman"/>
          <w:sz w:val="20"/>
          <w:szCs w:val="20"/>
          <w:lang w:val="en-US" w:eastAsia="uk-UA"/>
        </w:rPr>
        <w:t>V</w:t>
      </w:r>
      <w:r w:rsidRPr="003B67D6">
        <w:rPr>
          <w:rFonts w:ascii="Times New Roman" w:eastAsia="Times New Roman" w:hAnsi="Times New Roman" w:cs="Times New Roman"/>
          <w:sz w:val="20"/>
          <w:szCs w:val="20"/>
          <w:lang w:eastAsia="uk-UA"/>
        </w:rPr>
        <w:t>-</w:t>
      </w:r>
      <w:r w:rsidRPr="003B67D6">
        <w:rPr>
          <w:rFonts w:ascii="Times New Roman" w:eastAsia="Times New Roman" w:hAnsi="Times New Roman" w:cs="Times New Roman"/>
          <w:sz w:val="20"/>
          <w:szCs w:val="20"/>
          <w:lang w:val="en-US" w:eastAsia="uk-UA"/>
        </w:rPr>
        <w:t>IX</w:t>
      </w:r>
      <w:r w:rsidRPr="003B67D6">
        <w:rPr>
          <w:rFonts w:ascii="Times New Roman" w:eastAsia="Times New Roman" w:hAnsi="Times New Roman" w:cs="Times New Roman"/>
          <w:sz w:val="20"/>
          <w:szCs w:val="20"/>
          <w:lang w:eastAsia="uk-UA"/>
        </w:rPr>
        <w:t>)  виконувались запити управлінському персоналу Товариства та аналітичні процедури.</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Ми не виявили таких фактів, які б необхідно було включити до звіту.</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Звіт незалежного аудитора складено «19» квітня 2019 р.»</w:t>
      </w:r>
    </w:p>
    <w:p w:rsidR="003B67D6" w:rsidRDefault="003B67D6">
      <w:pPr>
        <w:sectPr w:rsidR="003B67D6" w:rsidSect="003B67D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B67D6" w:rsidRPr="003B67D6" w:rsidTr="005D3FEE">
        <w:trPr>
          <w:trHeight w:val="463"/>
        </w:trPr>
        <w:tc>
          <w:tcPr>
            <w:tcW w:w="1548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Cambria" w:eastAsia="Cambria" w:hAnsi="Cambria" w:cs="Cambria"/>
                <w:b/>
                <w:bCs/>
                <w:sz w:val="24"/>
                <w:szCs w:val="24"/>
                <w:lang w:eastAsia="uk-UA"/>
              </w:rPr>
            </w:pPr>
            <w:r w:rsidRPr="003B67D6">
              <w:rPr>
                <w:rFonts w:ascii="Cambria" w:eastAsia="Cambria" w:hAnsi="Cambria" w:cs="Cambria"/>
                <w:b/>
                <w:bCs/>
                <w:sz w:val="28"/>
                <w:szCs w:val="28"/>
                <w:lang w:val="en-US" w:eastAsia="uk-UA"/>
              </w:rPr>
              <w:lastRenderedPageBreak/>
              <w:t>VIII</w:t>
            </w:r>
            <w:r w:rsidRPr="003B67D6">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3B67D6" w:rsidRPr="003B67D6" w:rsidRDefault="003B67D6" w:rsidP="003B67D6">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3B67D6" w:rsidRPr="003B67D6" w:rsidTr="005D3FEE">
        <w:tc>
          <w:tcPr>
            <w:tcW w:w="3588" w:type="dxa"/>
            <w:vMerge w:val="restart"/>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Кількість за видами акцій</w:t>
            </w:r>
          </w:p>
        </w:tc>
      </w:tr>
      <w:tr w:rsidR="003B67D6" w:rsidRPr="003B67D6" w:rsidTr="005D3FEE">
        <w:tc>
          <w:tcPr>
            <w:tcW w:w="3588" w:type="dxa"/>
            <w:vMerge/>
            <w:vAlign w:val="center"/>
          </w:tcPr>
          <w:p w:rsidR="003B67D6" w:rsidRPr="003B67D6" w:rsidRDefault="003B67D6" w:rsidP="003B67D6">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3B67D6" w:rsidRPr="003B67D6" w:rsidRDefault="003B67D6" w:rsidP="003B67D6">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3B67D6" w:rsidRPr="003B67D6" w:rsidRDefault="003B67D6" w:rsidP="003B67D6">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B67D6" w:rsidRPr="003B67D6" w:rsidRDefault="003B67D6" w:rsidP="003B67D6">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Cambria" w:hAnsi="Times New Roman" w:cs="Times New Roman"/>
                <w:b/>
                <w:bCs/>
                <w:sz w:val="20"/>
                <w:szCs w:val="20"/>
                <w:lang w:val="en-US" w:eastAsia="uk-UA"/>
              </w:rPr>
            </w:pPr>
            <w:r w:rsidRPr="003B67D6">
              <w:rPr>
                <w:rFonts w:ascii="Times New Roman" w:eastAsia="Cambria" w:hAnsi="Times New Roman" w:cs="Times New Roman"/>
                <w:b/>
                <w:bCs/>
                <w:sz w:val="20"/>
                <w:szCs w:val="20"/>
                <w:lang w:val="en-US" w:eastAsia="uk-UA"/>
              </w:rPr>
              <w:t xml:space="preserve">  </w:t>
            </w:r>
            <w:r w:rsidRPr="003B67D6">
              <w:rPr>
                <w:rFonts w:ascii="Times New Roman" w:eastAsia="Cambria" w:hAnsi="Times New Roman" w:cs="Times New Roman"/>
                <w:b/>
                <w:bCs/>
                <w:sz w:val="20"/>
                <w:szCs w:val="20"/>
                <w:lang w:val="uk-UA" w:eastAsia="uk-UA"/>
              </w:rPr>
              <w:t>привілейовані</w:t>
            </w:r>
          </w:p>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іменні</w:t>
            </w:r>
          </w:p>
        </w:tc>
      </w:tr>
      <w:tr w:rsidR="003B67D6" w:rsidRPr="003B67D6" w:rsidTr="005D3FEE">
        <w:tc>
          <w:tcPr>
            <w:tcW w:w="3588"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Товариство з обмеженою вiдповiдальнiстю "ЛУГ IНВЕСТ"</w:t>
            </w:r>
          </w:p>
        </w:tc>
        <w:tc>
          <w:tcPr>
            <w:tcW w:w="1428"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36247340</w:t>
            </w:r>
          </w:p>
        </w:tc>
        <w:tc>
          <w:tcPr>
            <w:tcW w:w="3303"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Україна 69035 Запорiзька область мiсто Запорiжжя  ВУЛИЦЯ СЄДОВА, будинок 3</w:t>
            </w:r>
          </w:p>
        </w:tc>
        <w:tc>
          <w:tcPr>
            <w:tcW w:w="1736"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5734</w:t>
            </w:r>
          </w:p>
        </w:tc>
        <w:tc>
          <w:tcPr>
            <w:tcW w:w="1763"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25.178939</w:t>
            </w:r>
          </w:p>
        </w:tc>
        <w:tc>
          <w:tcPr>
            <w:tcW w:w="182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5734</w:t>
            </w:r>
          </w:p>
        </w:tc>
        <w:tc>
          <w:tcPr>
            <w:tcW w:w="1792" w:type="dxa"/>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Cambria" w:hAnsi="Times New Roman" w:cs="Times New Roman"/>
                <w:bCs/>
                <w:sz w:val="20"/>
                <w:szCs w:val="20"/>
                <w:lang w:val="en-US" w:eastAsia="uk-UA"/>
              </w:rPr>
            </w:pPr>
            <w:r w:rsidRPr="003B67D6">
              <w:rPr>
                <w:rFonts w:ascii="Times New Roman" w:eastAsia="Cambria" w:hAnsi="Times New Roman" w:cs="Times New Roman"/>
                <w:bCs/>
                <w:sz w:val="20"/>
                <w:szCs w:val="20"/>
                <w:lang w:val="en-US" w:eastAsia="uk-UA"/>
              </w:rPr>
              <w:t>0</w:t>
            </w:r>
          </w:p>
        </w:tc>
      </w:tr>
      <w:tr w:rsidR="003B67D6" w:rsidRPr="003B67D6" w:rsidTr="005D3FEE">
        <w:tc>
          <w:tcPr>
            <w:tcW w:w="8319" w:type="dxa"/>
            <w:gridSpan w:val="3"/>
            <w:vMerge w:val="restart"/>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eastAsia="uk-UA"/>
              </w:rPr>
            </w:pPr>
            <w:r w:rsidRPr="003B67D6">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Кількість за видами акцій</w:t>
            </w:r>
          </w:p>
        </w:tc>
      </w:tr>
      <w:tr w:rsidR="003B67D6" w:rsidRPr="003B67D6" w:rsidTr="005D3FEE">
        <w:tc>
          <w:tcPr>
            <w:tcW w:w="8319" w:type="dxa"/>
            <w:gridSpan w:val="3"/>
            <w:vMerge/>
            <w:vAlign w:val="center"/>
          </w:tcPr>
          <w:p w:rsidR="003B67D6" w:rsidRPr="003B67D6" w:rsidRDefault="003B67D6" w:rsidP="003B67D6">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B67D6" w:rsidRPr="003B67D6" w:rsidRDefault="003B67D6" w:rsidP="003B67D6">
            <w:pPr>
              <w:spacing w:after="0" w:line="240" w:lineRule="auto"/>
              <w:rPr>
                <w:rFonts w:ascii="Times New Roman" w:eastAsia="Cambria" w:hAnsi="Times New Roman" w:cs="Times New Roman"/>
                <w:b/>
                <w:bCs/>
                <w:sz w:val="20"/>
                <w:szCs w:val="20"/>
                <w:lang w:val="uk-UA" w:eastAsia="uk-UA"/>
              </w:rPr>
            </w:pPr>
          </w:p>
        </w:tc>
        <w:tc>
          <w:tcPr>
            <w:tcW w:w="1763" w:type="dxa"/>
            <w:vMerge/>
          </w:tcPr>
          <w:p w:rsidR="003B67D6" w:rsidRPr="003B67D6" w:rsidRDefault="003B67D6" w:rsidP="003B67D6">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Cambria" w:hAnsi="Times New Roman" w:cs="Times New Roman"/>
                <w:b/>
                <w:bCs/>
                <w:sz w:val="20"/>
                <w:szCs w:val="20"/>
                <w:lang w:val="en-US" w:eastAsia="uk-UA"/>
              </w:rPr>
            </w:pPr>
            <w:r w:rsidRPr="003B67D6">
              <w:rPr>
                <w:rFonts w:ascii="Times New Roman" w:eastAsia="Cambria" w:hAnsi="Times New Roman" w:cs="Times New Roman"/>
                <w:b/>
                <w:bCs/>
                <w:sz w:val="20"/>
                <w:szCs w:val="20"/>
                <w:lang w:val="en-US" w:eastAsia="uk-UA"/>
              </w:rPr>
              <w:t xml:space="preserve">  </w:t>
            </w:r>
            <w:r w:rsidRPr="003B67D6">
              <w:rPr>
                <w:rFonts w:ascii="Times New Roman" w:eastAsia="Cambria" w:hAnsi="Times New Roman" w:cs="Times New Roman"/>
                <w:b/>
                <w:bCs/>
                <w:sz w:val="20"/>
                <w:szCs w:val="20"/>
                <w:lang w:val="uk-UA" w:eastAsia="uk-UA"/>
              </w:rPr>
              <w:t>привілейовані</w:t>
            </w:r>
          </w:p>
          <w:p w:rsidR="003B67D6" w:rsidRPr="003B67D6" w:rsidRDefault="003B67D6" w:rsidP="003B67D6">
            <w:pPr>
              <w:spacing w:after="0" w:line="240" w:lineRule="auto"/>
              <w:jc w:val="center"/>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іменні</w:t>
            </w:r>
          </w:p>
        </w:tc>
      </w:tr>
      <w:tr w:rsidR="003B67D6" w:rsidRPr="003B67D6" w:rsidTr="005D3FEE">
        <w:tc>
          <w:tcPr>
            <w:tcW w:w="8319" w:type="dxa"/>
            <w:gridSpan w:val="3"/>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Чепель Петро Володимирович</w:t>
            </w:r>
          </w:p>
        </w:tc>
        <w:tc>
          <w:tcPr>
            <w:tcW w:w="1736"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2844</w:t>
            </w:r>
          </w:p>
        </w:tc>
        <w:tc>
          <w:tcPr>
            <w:tcW w:w="1763" w:type="dxa"/>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12.488473</w:t>
            </w:r>
          </w:p>
        </w:tc>
        <w:tc>
          <w:tcPr>
            <w:tcW w:w="182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2844</w:t>
            </w:r>
          </w:p>
        </w:tc>
        <w:tc>
          <w:tcPr>
            <w:tcW w:w="1792" w:type="dxa"/>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Cambria" w:hAnsi="Times New Roman" w:cs="Times New Roman"/>
                <w:bCs/>
                <w:sz w:val="20"/>
                <w:szCs w:val="20"/>
                <w:lang w:val="en-US" w:eastAsia="uk-UA"/>
              </w:rPr>
            </w:pPr>
            <w:r w:rsidRPr="003B67D6">
              <w:rPr>
                <w:rFonts w:ascii="Times New Roman" w:eastAsia="Cambria" w:hAnsi="Times New Roman" w:cs="Times New Roman"/>
                <w:bCs/>
                <w:sz w:val="20"/>
                <w:szCs w:val="20"/>
                <w:lang w:val="en-US" w:eastAsia="uk-UA"/>
              </w:rPr>
              <w:t>0</w:t>
            </w:r>
          </w:p>
        </w:tc>
      </w:tr>
      <w:tr w:rsidR="003B67D6" w:rsidRPr="003B67D6" w:rsidTr="005D3FEE">
        <w:tc>
          <w:tcPr>
            <w:tcW w:w="8319" w:type="dxa"/>
            <w:gridSpan w:val="3"/>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Мороз Сергiй Iванович</w:t>
            </w:r>
          </w:p>
        </w:tc>
        <w:tc>
          <w:tcPr>
            <w:tcW w:w="1736"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2844</w:t>
            </w:r>
          </w:p>
        </w:tc>
        <w:tc>
          <w:tcPr>
            <w:tcW w:w="1763" w:type="dxa"/>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12.488473</w:t>
            </w:r>
          </w:p>
        </w:tc>
        <w:tc>
          <w:tcPr>
            <w:tcW w:w="182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2844</w:t>
            </w:r>
          </w:p>
        </w:tc>
        <w:tc>
          <w:tcPr>
            <w:tcW w:w="1792" w:type="dxa"/>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Cambria" w:hAnsi="Times New Roman" w:cs="Times New Roman"/>
                <w:bCs/>
                <w:sz w:val="20"/>
                <w:szCs w:val="20"/>
                <w:lang w:val="en-US" w:eastAsia="uk-UA"/>
              </w:rPr>
            </w:pPr>
            <w:r w:rsidRPr="003B67D6">
              <w:rPr>
                <w:rFonts w:ascii="Times New Roman" w:eastAsia="Cambria" w:hAnsi="Times New Roman" w:cs="Times New Roman"/>
                <w:bCs/>
                <w:sz w:val="20"/>
                <w:szCs w:val="20"/>
                <w:lang w:val="en-US" w:eastAsia="uk-UA"/>
              </w:rPr>
              <w:t>0</w:t>
            </w:r>
          </w:p>
        </w:tc>
      </w:tr>
      <w:tr w:rsidR="003B67D6" w:rsidRPr="003B67D6" w:rsidTr="005D3FEE">
        <w:tc>
          <w:tcPr>
            <w:tcW w:w="8319" w:type="dxa"/>
            <w:gridSpan w:val="3"/>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Горак Олексiй Володимирович</w:t>
            </w:r>
          </w:p>
        </w:tc>
        <w:tc>
          <w:tcPr>
            <w:tcW w:w="1736"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3411</w:t>
            </w:r>
          </w:p>
        </w:tc>
        <w:tc>
          <w:tcPr>
            <w:tcW w:w="1763" w:type="dxa"/>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14.978262</w:t>
            </w:r>
          </w:p>
        </w:tc>
        <w:tc>
          <w:tcPr>
            <w:tcW w:w="182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3411</w:t>
            </w:r>
          </w:p>
        </w:tc>
        <w:tc>
          <w:tcPr>
            <w:tcW w:w="1792" w:type="dxa"/>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Cambria" w:hAnsi="Times New Roman" w:cs="Times New Roman"/>
                <w:bCs/>
                <w:sz w:val="20"/>
                <w:szCs w:val="20"/>
                <w:lang w:val="en-US" w:eastAsia="uk-UA"/>
              </w:rPr>
            </w:pPr>
            <w:r w:rsidRPr="003B67D6">
              <w:rPr>
                <w:rFonts w:ascii="Times New Roman" w:eastAsia="Cambria" w:hAnsi="Times New Roman" w:cs="Times New Roman"/>
                <w:bCs/>
                <w:sz w:val="20"/>
                <w:szCs w:val="20"/>
                <w:lang w:val="en-US" w:eastAsia="uk-UA"/>
              </w:rPr>
              <w:t>0</w:t>
            </w:r>
          </w:p>
        </w:tc>
      </w:tr>
      <w:tr w:rsidR="003B67D6" w:rsidRPr="003B67D6" w:rsidTr="005D3FEE">
        <w:tc>
          <w:tcPr>
            <w:tcW w:w="8319" w:type="dxa"/>
            <w:gridSpan w:val="3"/>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Софiйченко Вiталiй Сергiйович</w:t>
            </w:r>
          </w:p>
        </w:tc>
        <w:tc>
          <w:tcPr>
            <w:tcW w:w="1736"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7913</w:t>
            </w:r>
          </w:p>
        </w:tc>
        <w:tc>
          <w:tcPr>
            <w:tcW w:w="1763" w:type="dxa"/>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34.747288</w:t>
            </w:r>
          </w:p>
        </w:tc>
        <w:tc>
          <w:tcPr>
            <w:tcW w:w="182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7913</w:t>
            </w:r>
          </w:p>
        </w:tc>
        <w:tc>
          <w:tcPr>
            <w:tcW w:w="1792" w:type="dxa"/>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Cambria" w:hAnsi="Times New Roman" w:cs="Times New Roman"/>
                <w:bCs/>
                <w:sz w:val="20"/>
                <w:szCs w:val="20"/>
                <w:lang w:val="en-US" w:eastAsia="uk-UA"/>
              </w:rPr>
            </w:pPr>
            <w:r w:rsidRPr="003B67D6">
              <w:rPr>
                <w:rFonts w:ascii="Times New Roman" w:eastAsia="Cambria" w:hAnsi="Times New Roman" w:cs="Times New Roman"/>
                <w:bCs/>
                <w:sz w:val="20"/>
                <w:szCs w:val="20"/>
                <w:lang w:val="en-US" w:eastAsia="uk-UA"/>
              </w:rPr>
              <w:t>0</w:t>
            </w:r>
          </w:p>
        </w:tc>
      </w:tr>
      <w:tr w:rsidR="003B67D6" w:rsidRPr="003B67D6" w:rsidTr="005D3FEE">
        <w:tc>
          <w:tcPr>
            <w:tcW w:w="8319" w:type="dxa"/>
            <w:gridSpan w:val="3"/>
          </w:tcPr>
          <w:p w:rsidR="003B67D6" w:rsidRPr="003B67D6" w:rsidRDefault="003B67D6" w:rsidP="003B67D6">
            <w:pPr>
              <w:spacing w:after="0" w:line="240" w:lineRule="auto"/>
              <w:jc w:val="right"/>
              <w:rPr>
                <w:rFonts w:ascii="Times New Roman" w:eastAsia="Cambria" w:hAnsi="Times New Roman" w:cs="Times New Roman"/>
                <w:b/>
                <w:bCs/>
                <w:sz w:val="20"/>
                <w:szCs w:val="20"/>
                <w:lang w:val="uk-UA" w:eastAsia="uk-UA"/>
              </w:rPr>
            </w:pPr>
            <w:r w:rsidRPr="003B67D6">
              <w:rPr>
                <w:rFonts w:ascii="Times New Roman" w:eastAsia="Cambria" w:hAnsi="Times New Roman" w:cs="Times New Roman"/>
                <w:b/>
                <w:bCs/>
                <w:sz w:val="20"/>
                <w:szCs w:val="20"/>
                <w:lang w:val="uk-UA" w:eastAsia="uk-UA"/>
              </w:rPr>
              <w:t>Усього</w:t>
            </w:r>
          </w:p>
        </w:tc>
        <w:tc>
          <w:tcPr>
            <w:tcW w:w="1736" w:type="dxa"/>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22746</w:t>
            </w:r>
          </w:p>
        </w:tc>
        <w:tc>
          <w:tcPr>
            <w:tcW w:w="1763" w:type="dxa"/>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99.881438545646</w:t>
            </w:r>
          </w:p>
        </w:tc>
        <w:tc>
          <w:tcPr>
            <w:tcW w:w="1820" w:type="dxa"/>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Cambria" w:hAnsi="Times New Roman" w:cs="Times New Roman"/>
                <w:bCs/>
                <w:sz w:val="20"/>
                <w:szCs w:val="20"/>
                <w:lang w:val="uk-UA" w:eastAsia="uk-UA"/>
              </w:rPr>
            </w:pPr>
            <w:r w:rsidRPr="003B67D6">
              <w:rPr>
                <w:rFonts w:ascii="Times New Roman" w:eastAsia="Cambria" w:hAnsi="Times New Roman" w:cs="Times New Roman"/>
                <w:bCs/>
                <w:sz w:val="20"/>
                <w:szCs w:val="20"/>
                <w:lang w:val="uk-UA" w:eastAsia="uk-UA"/>
              </w:rPr>
              <w:t>22746</w:t>
            </w:r>
          </w:p>
        </w:tc>
        <w:tc>
          <w:tcPr>
            <w:tcW w:w="1792" w:type="dxa"/>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Cambria" w:hAnsi="Times New Roman" w:cs="Times New Roman"/>
                <w:bCs/>
                <w:sz w:val="20"/>
                <w:szCs w:val="20"/>
                <w:lang w:val="en-US" w:eastAsia="uk-UA"/>
              </w:rPr>
            </w:pPr>
            <w:r w:rsidRPr="003B67D6">
              <w:rPr>
                <w:rFonts w:ascii="Times New Roman" w:eastAsia="Cambria" w:hAnsi="Times New Roman" w:cs="Times New Roman"/>
                <w:bCs/>
                <w:sz w:val="20"/>
                <w:szCs w:val="20"/>
                <w:lang w:val="en-US" w:eastAsia="uk-UA"/>
              </w:rPr>
              <w:t>0</w:t>
            </w:r>
          </w:p>
        </w:tc>
      </w:tr>
    </w:tbl>
    <w:p w:rsidR="003B67D6" w:rsidRPr="003B67D6" w:rsidRDefault="003B67D6" w:rsidP="003B67D6">
      <w:pPr>
        <w:tabs>
          <w:tab w:val="left" w:pos="10620"/>
        </w:tabs>
        <w:spacing w:after="0" w:line="240" w:lineRule="auto"/>
        <w:rPr>
          <w:rFonts w:ascii="Cambria" w:eastAsia="Cambria" w:hAnsi="Cambria" w:cs="Cambria"/>
          <w:sz w:val="24"/>
          <w:szCs w:val="24"/>
          <w:lang w:eastAsia="uk-UA"/>
        </w:rPr>
      </w:pPr>
    </w:p>
    <w:p w:rsidR="003B67D6" w:rsidRDefault="003B67D6">
      <w:pPr>
        <w:sectPr w:rsidR="003B67D6" w:rsidSect="003B67D6">
          <w:pgSz w:w="16838" w:h="11906" w:orient="landscape"/>
          <w:pgMar w:top="1417" w:right="363" w:bottom="850" w:left="363" w:header="709" w:footer="709" w:gutter="0"/>
          <w:cols w:space="708"/>
          <w:docGrid w:linePitch="360"/>
        </w:sectPr>
      </w:pPr>
    </w:p>
    <w:p w:rsidR="003B67D6" w:rsidRPr="003B67D6" w:rsidRDefault="003B67D6" w:rsidP="003B67D6">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3B67D6">
        <w:rPr>
          <w:rFonts w:ascii="Times New Roman" w:eastAsia="Times New Roman" w:hAnsi="Times New Roman" w:cs="Times New Roman"/>
          <w:b/>
          <w:bCs/>
          <w:color w:val="000000"/>
          <w:sz w:val="28"/>
          <w:szCs w:val="28"/>
          <w:lang w:val="en-US" w:eastAsia="uk-UA"/>
        </w:rPr>
        <w:lastRenderedPageBreak/>
        <w:t>XI</w:t>
      </w:r>
      <w:r w:rsidRPr="003B67D6">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3B67D6" w:rsidRPr="003B67D6" w:rsidTr="005D3FEE">
        <w:trPr>
          <w:trHeight w:val="224"/>
        </w:trPr>
        <w:tc>
          <w:tcPr>
            <w:tcW w:w="15855" w:type="dxa"/>
            <w:tcMar>
              <w:top w:w="60" w:type="dxa"/>
              <w:left w:w="60" w:type="dxa"/>
              <w:bottom w:w="60" w:type="dxa"/>
              <w:right w:w="60" w:type="dxa"/>
            </w:tcMar>
            <w:vAlign w:val="center"/>
          </w:tcPr>
          <w:p w:rsidR="003B67D6" w:rsidRPr="003B67D6" w:rsidRDefault="003B67D6" w:rsidP="003B67D6">
            <w:pPr>
              <w:spacing w:after="0" w:line="240" w:lineRule="auto"/>
              <w:rPr>
                <w:rFonts w:ascii="Times New Roman" w:eastAsia="Times New Roman" w:hAnsi="Times New Roman" w:cs="Times New Roman"/>
                <w:b/>
                <w:bCs/>
                <w:sz w:val="24"/>
                <w:szCs w:val="24"/>
                <w:lang w:val="uk-UA" w:eastAsia="uk-UA"/>
              </w:rPr>
            </w:pPr>
            <w:r w:rsidRPr="003B67D6">
              <w:rPr>
                <w:rFonts w:ascii="Times New Roman" w:eastAsia="Times New Roman" w:hAnsi="Times New Roman" w:cs="Times New Roman"/>
                <w:b/>
                <w:bCs/>
                <w:sz w:val="24"/>
                <w:szCs w:val="24"/>
                <w:lang w:val="uk-UA" w:eastAsia="uk-UA"/>
              </w:rPr>
              <w:t>1. Інформація про випуски акцій</w:t>
            </w:r>
          </w:p>
        </w:tc>
      </w:tr>
    </w:tbl>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3B67D6" w:rsidRPr="003B67D6" w:rsidTr="005D3FE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Частка у статутному капіталі (у відсотках)</w:t>
            </w:r>
          </w:p>
        </w:tc>
      </w:tr>
      <w:tr w:rsidR="003B67D6" w:rsidRPr="003B67D6" w:rsidTr="005D3FE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10</w:t>
            </w:r>
          </w:p>
        </w:tc>
      </w:tr>
      <w:tr w:rsidR="003B67D6" w:rsidRPr="003B67D6" w:rsidTr="005D3FE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05.07.2016</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69/1/2016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UA4000071856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350.00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22773</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7970550.00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100.000000000000</w:t>
            </w:r>
          </w:p>
        </w:tc>
      </w:tr>
      <w:tr w:rsidR="003B67D6" w:rsidRPr="003B67D6" w:rsidTr="005D3FE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Дострокового погашення не було.</w:t>
            </w:r>
          </w:p>
          <w:p w:rsidR="003B67D6" w:rsidRPr="003B67D6" w:rsidRDefault="003B67D6" w:rsidP="003B67D6">
            <w:pPr>
              <w:spacing w:after="0" w:line="240" w:lineRule="auto"/>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19.09.2018 року Загальними зборами акціонерів ПРИВАТНОГО АКЦІОНЕРНОГО ТОВАРИСТВА ФАРМАЦЕВТИЧНА ФАБРИКА "ВІОЛА" прийнято рішення про розміщення цінних паперів на суму, що перевищує 25 відсотків статутного капіталу. Вид, тип, кількість та сума цінних паперів: передбачається розмістити 19 820 штук простих іменних акцій, загальною номінальною вартістю 6 937 000,00 грн. Спосіб розміщення цінних паперів — приватний. Розміщення здійснюватиметься самостійно, без залучення андеррайтера. Розмiр зареєстрованого Статутного капiталу на момент прийняття рiшення про розмiщення додаткової кiлькостi акцiй становить 7 970 550,00 грн.; розмір збільшення статутного капіталу Товариства шляхом додаткового розміщення акцій становить 6 937 000,00 грн.; у разi збiльшення Статутного капiталу на заплановану суму, його розмiр становитиме 14 907 550,00 гривень, що складатиме 42 593 акцій. Номінальна вартість акцій: 350, 00 грн. за одну акцію. Ціна розміщення: 756,88 грн. за одну акцію. Порядок визначення ціни: Ринкова вартість акцій визначена відповідно до законодавства про оцінку майна, майнових прав та професійну оціночну діяльність суб’єктом оціночної діяльності фізичною особою – підприємцем Давидовською Ольгою Яківною (сертифікат суб’єкта оціночної діяльності №740/17 від 25.07.2017 р., виданий Фондом державного майна України) станом на 31.08.2018 р. Рішення про залучення суб’єкта оціночної діяльності прийнято Наглядовою радою Товариства (протокол засідання Наглядової ради №16 від 16.08.2018 р.). Ринкова вартість однієї простої іменної акції ПрАТ ФФ «ВІОЛА» затверджена Наглядовою радою Товариства (протокол засідання Наглядової ради № 17 від 31.08.2018 р.). Розміщення акцій може призвести до зміни власника значного пакета акцій емітента, збільшення частки у статутному капіталі акціонерів, які вже володіють пакетом у розмірі 5 і більше відсотків акцій. Зазначені події можуть відбуватися стосовно наступних акціонерів Товариства: 1) ТОВАРИСТВО З ОБМЕЖЕНОЮ ВІДПОВІДАЛЬНІСТЮ «ЛУГ ІНВЕСТ», ЄДРПОУ 36247340, до розміщення акцій володіє 5734 акціями, що складає 25,178939% статутного капіталу Товариства; 2) Горак Олексій Володимирович, до розміщення акцій володіє 3411 акціями, що складає 14,978262% статутного капіталу Товариства; 3) Мороз Сергій Іванович, до розміщення акцій володіє 2844 акціями, що складає 12,488473% статутного капіталу Товариства; 4) Чепель Петро Володимирович, до розміщення акцій володіє 2844 акціями, що складає 12,488473% статутного капіталу Товариства; 5) Софійченко Віталій Сергійович, до розміщення акцій володіє 7913 акціями, що складає 34,747288% статутного капіталу Товариства. Співвідношення суми цінних паперів, на яку вони розміщуються до розміру статутного капіталу емітента на дату прийняття цього рішення: 87,03%. Співвідношення загальної суми цінних паперів емітента, які знаходяться в обігу, до розміру статутного капіталу емітента на дату прийняття цього рішення: 100%.Інформація про права, які отримують інвестори в цінні папери, що розміщуються:- участь в управлінні акціонерним товариством; право на отримання частини прибутку Товариства у вигляді дивідендів; отримання у разі ліквідації товариства частини його майна або вартості частини майна товариства; інші права, встановлені чинним законодавством та статутом Товариства. Спосіб оплати цінних паперів: Джерелом оплати акцій є виключно грошові кошти в національній валюті України (гривні). Кошти мають бути сплачені у безготівковій формі шляхом перерахування на рахунок Товариства. Мета розміщення цінних паперів, а також напрями використання отриманих коштів: Кошти залучені від приватного розміщення акцій ПрАТ ФФ «ВІОЛА» (надалі - Товариство) будуть використані для </w:t>
            </w:r>
            <w:r w:rsidRPr="003B67D6">
              <w:rPr>
                <w:rFonts w:ascii="Times New Roman" w:eastAsia="Times New Roman" w:hAnsi="Times New Roman" w:cs="Times New Roman"/>
                <w:bCs/>
                <w:sz w:val="20"/>
                <w:szCs w:val="20"/>
                <w:lang w:val="uk-UA" w:eastAsia="uk-UA"/>
              </w:rPr>
              <w:lastRenderedPageBreak/>
              <w:t xml:space="preserve">поповнення обігових коштів та поліпшення ліквідності і платоспроможності підприємства. Напрями використання отриманих коштів: - 20 % планується направити на інвестиційну діяльність, розвиток інфраструктури підприємства; - 80 % на закупки сировини і матеріалів, для забезпечення обсягів виробництва. Акціонери Товариства володіють 100% цінних паперів Товариства. Прості акції Товариства не підлягають конвертації у привілейовані акції або інші цінні папери Товариства.  </w:t>
            </w:r>
          </w:p>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Cs/>
                <w:sz w:val="20"/>
                <w:szCs w:val="20"/>
                <w:lang w:val="uk-UA" w:eastAsia="uk-UA"/>
              </w:rPr>
              <w:t>Станом на 31.12.2018р. Отримано тимчасове свідоцтво про реєстрацію випуску  № 87/1/2018-Т від 13.12.2018 р. Дата початку розміщення</w:t>
            </w:r>
            <w:r w:rsidRPr="003B67D6">
              <w:rPr>
                <w:rFonts w:ascii="Times New Roman" w:eastAsia="Times New Roman" w:hAnsi="Times New Roman" w:cs="Times New Roman"/>
                <w:bCs/>
                <w:sz w:val="20"/>
                <w:szCs w:val="20"/>
                <w:lang w:val="uk-UA" w:eastAsia="uk-UA"/>
              </w:rPr>
              <w:tab/>
              <w:t>04.06.2019 р. Дата закінчення розміщення</w:t>
            </w:r>
            <w:r w:rsidRPr="003B67D6">
              <w:rPr>
                <w:rFonts w:ascii="Times New Roman" w:eastAsia="Times New Roman" w:hAnsi="Times New Roman" w:cs="Times New Roman"/>
                <w:bCs/>
                <w:sz w:val="20"/>
                <w:szCs w:val="20"/>
                <w:lang w:val="uk-UA" w:eastAsia="uk-UA"/>
              </w:rPr>
              <w:tab/>
              <w:t>02.08.2019 р. Інша суттєва інформація відповідно до проспекту емісії відсутня.</w:t>
            </w:r>
          </w:p>
        </w:tc>
      </w:tr>
    </w:tbl>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Pr="00E76245" w:rsidRDefault="003B67D6">
      <w:pPr>
        <w:rPr>
          <w:lang w:val="uk-UA"/>
        </w:rPr>
        <w:sectPr w:rsidR="003B67D6" w:rsidRPr="00E76245" w:rsidSect="003B67D6">
          <w:pgSz w:w="16838" w:h="11906" w:orient="landscape"/>
          <w:pgMar w:top="1417" w:right="363" w:bottom="850" w:left="363" w:header="709" w:footer="709" w:gutter="0"/>
          <w:cols w:space="708"/>
          <w:docGrid w:linePitch="360"/>
        </w:sectPr>
      </w:pPr>
    </w:p>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B67D6" w:rsidRPr="003B67D6" w:rsidTr="005D3FEE">
        <w:trPr>
          <w:trHeight w:val="463"/>
        </w:trPr>
        <w:tc>
          <w:tcPr>
            <w:tcW w:w="15480" w:type="dxa"/>
            <w:tcMar>
              <w:top w:w="60" w:type="dxa"/>
              <w:left w:w="60" w:type="dxa"/>
              <w:bottom w:w="60" w:type="dxa"/>
              <w:right w:w="60" w:type="dxa"/>
            </w:tcMar>
            <w:vAlign w:val="center"/>
          </w:tcPr>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3B67D6">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3B67D6" w:rsidRPr="003B67D6" w:rsidRDefault="003B67D6" w:rsidP="003B67D6">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3B67D6" w:rsidRPr="003B67D6" w:rsidTr="005D3FEE">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Кількість за видами акцій</w:t>
            </w:r>
          </w:p>
        </w:tc>
      </w:tr>
      <w:tr w:rsidR="003B67D6" w:rsidRPr="003B67D6" w:rsidTr="005D3FEE">
        <w:tc>
          <w:tcPr>
            <w:tcW w:w="7011" w:type="dxa"/>
            <w:vMerge/>
            <w:tcBorders>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прості іменні</w:t>
            </w:r>
          </w:p>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ind w:left="-243"/>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 xml:space="preserve">  </w:t>
            </w:r>
            <w:r w:rsidRPr="003B67D6">
              <w:rPr>
                <w:rFonts w:ascii="Times New Roman" w:eastAsia="Times New Roman" w:hAnsi="Times New Roman" w:cs="Times New Roman"/>
                <w:b/>
                <w:bCs/>
                <w:sz w:val="20"/>
                <w:szCs w:val="20"/>
                <w:lang w:val="uk-UA" w:eastAsia="uk-UA"/>
              </w:rPr>
              <w:t>Привілейовані</w:t>
            </w:r>
          </w:p>
          <w:p w:rsidR="003B67D6" w:rsidRPr="003B67D6" w:rsidRDefault="003B67D6" w:rsidP="003B67D6">
            <w:pPr>
              <w:spacing w:after="0" w:line="240" w:lineRule="auto"/>
              <w:ind w:left="-243"/>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іменні</w:t>
            </w:r>
          </w:p>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p>
        </w:tc>
      </w:tr>
      <w:tr w:rsidR="003B67D6" w:rsidRPr="003B67D6" w:rsidTr="005D3F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5</w:t>
            </w:r>
          </w:p>
        </w:tc>
      </w:tr>
      <w:tr w:rsidR="003B67D6" w:rsidRPr="003B67D6" w:rsidTr="005D3F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Мороз Сергій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2844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12.48847319194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2844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Софійченко Віталій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7913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34.74728845563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7913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Горак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3411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14.97826373337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3411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Чепель Петро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2844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12.48847319194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2844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en-US" w:eastAsia="uk-UA"/>
              </w:rPr>
            </w:pPr>
            <w:r w:rsidRPr="003B67D6">
              <w:rPr>
                <w:rFonts w:ascii="Times New Roman" w:eastAsia="Times New Roman" w:hAnsi="Times New Roman" w:cs="Times New Roman"/>
                <w:bCs/>
                <w:sz w:val="20"/>
                <w:szCs w:val="20"/>
                <w:lang w:val="en-US" w:eastAsia="uk-UA"/>
              </w:rPr>
              <w:t>0</w:t>
            </w:r>
          </w:p>
        </w:tc>
      </w:tr>
      <w:tr w:rsidR="003B67D6" w:rsidRPr="003B67D6" w:rsidTr="005D3FE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17012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74.70249857288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17012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en-US" w:eastAsia="uk-UA"/>
              </w:rPr>
            </w:pPr>
            <w:r w:rsidRPr="003B67D6">
              <w:rPr>
                <w:rFonts w:ascii="Times New Roman" w:eastAsia="Times New Roman" w:hAnsi="Times New Roman" w:cs="Times New Roman"/>
                <w:b/>
                <w:bCs/>
                <w:sz w:val="20"/>
                <w:szCs w:val="20"/>
                <w:lang w:val="en-US" w:eastAsia="uk-UA"/>
              </w:rPr>
              <w:t>0</w:t>
            </w:r>
          </w:p>
        </w:tc>
      </w:tr>
    </w:tbl>
    <w:p w:rsidR="003B67D6" w:rsidRPr="003B67D6" w:rsidRDefault="003B67D6" w:rsidP="003B67D6">
      <w:pPr>
        <w:spacing w:after="0" w:line="240" w:lineRule="auto"/>
        <w:rPr>
          <w:rFonts w:ascii="Times New Roman" w:eastAsia="Times New Roman" w:hAnsi="Times New Roman" w:cs="Times New Roman"/>
          <w:sz w:val="24"/>
          <w:szCs w:val="24"/>
          <w:lang w:val="en-US" w:eastAsia="uk-UA"/>
        </w:rPr>
      </w:pPr>
    </w:p>
    <w:p w:rsidR="003B67D6" w:rsidRDefault="003B67D6">
      <w:pPr>
        <w:sectPr w:rsidR="003B67D6" w:rsidSect="003B67D6">
          <w:pgSz w:w="16838" w:h="11906" w:orient="landscape"/>
          <w:pgMar w:top="1417" w:right="363" w:bottom="850" w:left="363" w:header="709" w:footer="709"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B67D6">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3B67D6" w:rsidRPr="003B67D6" w:rsidTr="005D3FEE">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3B67D6">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3B67D6" w:rsidRPr="003B67D6" w:rsidTr="005D3FE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8</w:t>
            </w:r>
          </w:p>
        </w:tc>
      </w:tr>
      <w:tr w:rsidR="003B67D6" w:rsidRPr="003B67D6" w:rsidTr="005D3FE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05.07.2016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69/1/2016</w:t>
            </w:r>
          </w:p>
        </w:tc>
        <w:tc>
          <w:tcPr>
            <w:tcW w:w="2049"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UA4000071856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22773</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7970550.00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22767</w:t>
            </w:r>
          </w:p>
        </w:tc>
        <w:tc>
          <w:tcPr>
            <w:tcW w:w="2142"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w:t>
            </w:r>
          </w:p>
        </w:tc>
      </w:tr>
      <w:tr w:rsidR="003B67D6" w:rsidRPr="003B67D6" w:rsidTr="005D3FE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3B67D6" w:rsidRPr="003B67D6" w:rsidRDefault="003B67D6" w:rsidP="003B67D6">
      <w:pPr>
        <w:spacing w:after="0" w:line="240" w:lineRule="auto"/>
        <w:rPr>
          <w:rFonts w:ascii="Times New Roman" w:eastAsia="Times New Roman" w:hAnsi="Times New Roman" w:cs="Times New Roman"/>
          <w:sz w:val="24"/>
          <w:szCs w:val="24"/>
          <w:lang w:eastAsia="uk-UA"/>
        </w:rPr>
      </w:pPr>
    </w:p>
    <w:p w:rsidR="003B67D6" w:rsidRDefault="003B67D6">
      <w:pPr>
        <w:sectPr w:rsidR="003B67D6" w:rsidSect="003B67D6">
          <w:pgSz w:w="16838" w:h="11906" w:orient="landscape"/>
          <w:pgMar w:top="1417" w:right="363" w:bottom="850" w:left="363" w:header="709" w:footer="709" w:gutter="0"/>
          <w:cols w:space="708"/>
          <w:docGrid w:linePitch="360"/>
        </w:sectPr>
      </w:pPr>
    </w:p>
    <w:p w:rsidR="003B67D6" w:rsidRPr="003B67D6" w:rsidRDefault="003B67D6" w:rsidP="003B67D6">
      <w:pPr>
        <w:keepNext/>
        <w:keepLines/>
        <w:widowControl w:val="0"/>
        <w:suppressAutoHyphens/>
        <w:spacing w:after="0"/>
        <w:jc w:val="center"/>
        <w:outlineLvl w:val="2"/>
        <w:rPr>
          <w:rFonts w:ascii="font385" w:eastAsia="font385" w:hAnsi="font385" w:cs="font385"/>
          <w:bCs/>
          <w:color w:val="4F81BD"/>
          <w:kern w:val="1"/>
          <w:sz w:val="28"/>
          <w:szCs w:val="28"/>
        </w:rPr>
      </w:pPr>
      <w:r w:rsidRPr="003B67D6">
        <w:rPr>
          <w:rFonts w:ascii="Times New Roman" w:eastAsia="font385" w:hAnsi="Times New Roman"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812"/>
        <w:gridCol w:w="1828"/>
        <w:gridCol w:w="1813"/>
        <w:gridCol w:w="1828"/>
      </w:tblGrid>
      <w:tr w:rsidR="003B67D6" w:rsidRPr="003B67D6" w:rsidTr="005D3FEE">
        <w:trPr>
          <w:trHeight w:val="418"/>
        </w:trPr>
        <w:tc>
          <w:tcPr>
            <w:tcW w:w="1409" w:type="pct"/>
            <w:gridSpan w:val="2"/>
            <w:vMerge w:val="restart"/>
            <w:shd w:val="clear" w:color="auto" w:fill="auto"/>
          </w:tcPr>
          <w:p w:rsidR="003B67D6" w:rsidRPr="003B67D6" w:rsidRDefault="003B67D6" w:rsidP="003B67D6">
            <w:pPr>
              <w:spacing w:after="0" w:line="240" w:lineRule="auto"/>
              <w:rPr>
                <w:rFonts w:ascii="Times New Roman" w:eastAsia="Times New Roman" w:hAnsi="Times New Roman" w:cs="Times New Roman"/>
                <w:b/>
                <w:sz w:val="28"/>
                <w:szCs w:val="28"/>
                <w:lang w:val="uk-UA" w:eastAsia="uk-UA"/>
              </w:rPr>
            </w:pPr>
          </w:p>
        </w:tc>
        <w:tc>
          <w:tcPr>
            <w:tcW w:w="1795" w:type="pct"/>
            <w:gridSpan w:val="2"/>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color w:val="000000"/>
                <w:sz w:val="24"/>
                <w:szCs w:val="24"/>
                <w:lang w:val="uk-UA" w:eastAsia="uk-UA"/>
              </w:rPr>
              <w:t>У звітному періоді</w:t>
            </w:r>
          </w:p>
        </w:tc>
      </w:tr>
      <w:tr w:rsidR="003B67D6" w:rsidRPr="003B67D6" w:rsidTr="005D3FEE">
        <w:tc>
          <w:tcPr>
            <w:tcW w:w="1409" w:type="pct"/>
            <w:gridSpan w:val="2"/>
            <w:vMerge/>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За привілейованими акціями</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За привілейованими акціями</w:t>
            </w:r>
          </w:p>
        </w:tc>
      </w:tr>
      <w:tr w:rsidR="003B67D6" w:rsidRPr="003B67D6" w:rsidTr="005D3FEE">
        <w:trPr>
          <w:trHeight w:val="583"/>
        </w:trPr>
        <w:tc>
          <w:tcPr>
            <w:tcW w:w="1409" w:type="pct"/>
            <w:gridSpan w:val="2"/>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Сума нарахованих дивідендів, грн.</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10247850</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 xml:space="preserve"> </w:t>
            </w:r>
          </w:p>
        </w:tc>
      </w:tr>
      <w:tr w:rsidR="003B67D6" w:rsidRPr="003B67D6" w:rsidTr="005D3FEE">
        <w:trPr>
          <w:trHeight w:val="597"/>
        </w:trPr>
        <w:tc>
          <w:tcPr>
            <w:tcW w:w="1409" w:type="pct"/>
            <w:gridSpan w:val="2"/>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eastAsia="uk-UA"/>
              </w:rPr>
              <w:t xml:space="preserve"> </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eastAsia="uk-UA"/>
              </w:rPr>
              <w:t xml:space="preserve"> </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450</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 xml:space="preserve"> </w:t>
            </w:r>
          </w:p>
        </w:tc>
      </w:tr>
      <w:tr w:rsidR="003B67D6" w:rsidRPr="003B67D6" w:rsidTr="005D3FEE">
        <w:trPr>
          <w:trHeight w:val="541"/>
        </w:trPr>
        <w:tc>
          <w:tcPr>
            <w:tcW w:w="1409" w:type="pct"/>
            <w:gridSpan w:val="2"/>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color w:val="000000"/>
                <w:sz w:val="20"/>
                <w:szCs w:val="20"/>
                <w:lang w:eastAsia="uk-UA"/>
              </w:rPr>
            </w:pPr>
            <w:r w:rsidRPr="003B67D6">
              <w:rPr>
                <w:rFonts w:ascii="Times New Roman" w:eastAsia="Times New Roman" w:hAnsi="Times New Roman" w:cs="Times New Roman"/>
                <w:b/>
                <w:color w:val="000000"/>
                <w:sz w:val="20"/>
                <w:szCs w:val="20"/>
                <w:lang w:val="uk-UA" w:eastAsia="uk-UA"/>
              </w:rPr>
              <w:t>Сума</w:t>
            </w:r>
            <w:r w:rsidRPr="003B67D6">
              <w:rPr>
                <w:rFonts w:ascii="Times New Roman" w:eastAsia="Times New Roman" w:hAnsi="Times New Roman" w:cs="Times New Roman"/>
                <w:b/>
                <w:color w:val="000000"/>
                <w:sz w:val="20"/>
                <w:szCs w:val="20"/>
                <w:lang w:eastAsia="uk-UA"/>
              </w:rPr>
              <w:t xml:space="preserve"> </w:t>
            </w:r>
            <w:r w:rsidRPr="003B67D6">
              <w:rPr>
                <w:rFonts w:ascii="Times New Roman" w:eastAsia="Times New Roman" w:hAnsi="Times New Roman" w:cs="Times New Roman"/>
                <w:b/>
                <w:color w:val="000000"/>
                <w:sz w:val="20"/>
                <w:szCs w:val="20"/>
                <w:lang w:val="uk-UA" w:eastAsia="uk-UA"/>
              </w:rPr>
              <w:t xml:space="preserve"> виплачених/</w:t>
            </w:r>
          </w:p>
          <w:p w:rsidR="003B67D6" w:rsidRPr="003B67D6" w:rsidRDefault="003B67D6" w:rsidP="003B67D6">
            <w:pPr>
              <w:spacing w:after="0" w:line="240" w:lineRule="auto"/>
              <w:rPr>
                <w:rFonts w:ascii="Times New Roman" w:eastAsia="Times New Roman" w:hAnsi="Times New Roman" w:cs="Times New Roman"/>
                <w:b/>
                <w:sz w:val="20"/>
                <w:szCs w:val="20"/>
                <w:lang w:eastAsia="uk-UA"/>
              </w:rPr>
            </w:pPr>
            <w:r w:rsidRPr="003B67D6">
              <w:rPr>
                <w:rFonts w:ascii="Times New Roman" w:eastAsia="Times New Roman" w:hAnsi="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eastAsia="uk-UA"/>
              </w:rPr>
              <w:t xml:space="preserve"> </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eastAsia="uk-UA"/>
              </w:rPr>
              <w:t xml:space="preserve"> </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10245325.5</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 xml:space="preserve"> </w:t>
            </w:r>
          </w:p>
        </w:tc>
      </w:tr>
      <w:tr w:rsidR="003B67D6" w:rsidRPr="003B67D6" w:rsidTr="005D3FEE">
        <w:trPr>
          <w:trHeight w:val="541"/>
        </w:trPr>
        <w:tc>
          <w:tcPr>
            <w:tcW w:w="1409" w:type="pct"/>
            <w:gridSpan w:val="2"/>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color w:val="000000"/>
                <w:sz w:val="20"/>
                <w:szCs w:val="20"/>
                <w:lang w:val="uk-UA" w:eastAsia="uk-UA"/>
              </w:rPr>
            </w:pPr>
            <w:r w:rsidRPr="003B67D6">
              <w:rPr>
                <w:rFonts w:ascii="Times New Roman" w:eastAsia="Times New Roman" w:hAnsi="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eastAsia="uk-UA"/>
              </w:rPr>
            </w:pPr>
            <w:r w:rsidRPr="003B67D6">
              <w:rPr>
                <w:rFonts w:ascii="Times New Roman" w:eastAsia="Times New Roman" w:hAnsi="Times New Roman" w:cs="Times New Roman"/>
                <w:color w:val="000000"/>
                <w:sz w:val="20"/>
                <w:szCs w:val="20"/>
                <w:lang w:val="en-US" w:eastAsia="uk-UA"/>
              </w:rPr>
              <w:t>24.04.2018</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eastAsia="uk-UA"/>
              </w:rPr>
            </w:pPr>
            <w:r w:rsidRPr="003B67D6">
              <w:rPr>
                <w:rFonts w:ascii="Times New Roman" w:eastAsia="Times New Roman" w:hAnsi="Times New Roman" w:cs="Times New Roman"/>
                <w:color w:val="000000"/>
                <w:sz w:val="20"/>
                <w:szCs w:val="20"/>
                <w:lang w:val="en-US" w:eastAsia="uk-UA"/>
              </w:rPr>
              <w:t>д/н</w:t>
            </w:r>
          </w:p>
        </w:tc>
      </w:tr>
      <w:tr w:rsidR="003B67D6" w:rsidRPr="003B67D6" w:rsidTr="005D3FEE">
        <w:trPr>
          <w:trHeight w:val="835"/>
        </w:trPr>
        <w:tc>
          <w:tcPr>
            <w:tcW w:w="1409" w:type="pct"/>
            <w:gridSpan w:val="2"/>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en-US" w:eastAsia="uk-UA"/>
              </w:rPr>
              <w:t>д/н</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д/н</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12.05.2018</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д/н</w:t>
            </w:r>
          </w:p>
        </w:tc>
      </w:tr>
      <w:tr w:rsidR="003B67D6" w:rsidRPr="003B67D6" w:rsidTr="005D3FEE">
        <w:trPr>
          <w:trHeight w:val="453"/>
        </w:trPr>
        <w:tc>
          <w:tcPr>
            <w:tcW w:w="1409" w:type="pct"/>
            <w:gridSpan w:val="2"/>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Спосіб виплати дивідендів</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eastAsia="uk-UA"/>
              </w:rPr>
            </w:pPr>
            <w:r w:rsidRPr="003B67D6">
              <w:rPr>
                <w:rFonts w:ascii="Times New Roman" w:eastAsia="Times New Roman" w:hAnsi="Times New Roman" w:cs="Times New Roman"/>
                <w:color w:val="000000"/>
                <w:sz w:val="20"/>
                <w:szCs w:val="20"/>
                <w:lang w:eastAsia="uk-UA"/>
              </w:rPr>
              <w:t>Безпосередньо акц</w:t>
            </w:r>
            <w:r w:rsidRPr="003B67D6">
              <w:rPr>
                <w:rFonts w:ascii="Times New Roman" w:eastAsia="Times New Roman" w:hAnsi="Times New Roman" w:cs="Times New Roman"/>
                <w:color w:val="000000"/>
                <w:sz w:val="20"/>
                <w:szCs w:val="20"/>
                <w:lang w:val="en-US" w:eastAsia="uk-UA"/>
              </w:rPr>
              <w:t>i</w:t>
            </w:r>
            <w:r w:rsidRPr="003B67D6">
              <w:rPr>
                <w:rFonts w:ascii="Times New Roman" w:eastAsia="Times New Roman" w:hAnsi="Times New Roman" w:cs="Times New Roman"/>
                <w:color w:val="000000"/>
                <w:sz w:val="20"/>
                <w:szCs w:val="20"/>
                <w:lang w:eastAsia="uk-UA"/>
              </w:rPr>
              <w:t>онерам, шляхом перерахування на їх поточн</w:t>
            </w:r>
            <w:r w:rsidRPr="003B67D6">
              <w:rPr>
                <w:rFonts w:ascii="Times New Roman" w:eastAsia="Times New Roman" w:hAnsi="Times New Roman" w:cs="Times New Roman"/>
                <w:color w:val="000000"/>
                <w:sz w:val="20"/>
                <w:szCs w:val="20"/>
                <w:lang w:val="en-US" w:eastAsia="uk-UA"/>
              </w:rPr>
              <w:t>i</w:t>
            </w:r>
            <w:r w:rsidRPr="003B67D6">
              <w:rPr>
                <w:rFonts w:ascii="Times New Roman" w:eastAsia="Times New Roman" w:hAnsi="Times New Roman" w:cs="Times New Roman"/>
                <w:color w:val="000000"/>
                <w:sz w:val="20"/>
                <w:szCs w:val="20"/>
                <w:lang w:eastAsia="uk-UA"/>
              </w:rPr>
              <w:t xml:space="preserve"> рахунки або виплата  через касу ПрАТ ФФ "В</w:t>
            </w:r>
            <w:r w:rsidRPr="003B67D6">
              <w:rPr>
                <w:rFonts w:ascii="Times New Roman" w:eastAsia="Times New Roman" w:hAnsi="Times New Roman" w:cs="Times New Roman"/>
                <w:color w:val="000000"/>
                <w:sz w:val="20"/>
                <w:szCs w:val="20"/>
                <w:lang w:val="en-US" w:eastAsia="uk-UA"/>
              </w:rPr>
              <w:t>i</w:t>
            </w:r>
            <w:r w:rsidRPr="003B67D6">
              <w:rPr>
                <w:rFonts w:ascii="Times New Roman" w:eastAsia="Times New Roman" w:hAnsi="Times New Roman" w:cs="Times New Roman"/>
                <w:color w:val="000000"/>
                <w:sz w:val="20"/>
                <w:szCs w:val="20"/>
                <w:lang w:eastAsia="uk-UA"/>
              </w:rPr>
              <w:t>ола"</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eastAsia="uk-UA"/>
              </w:rPr>
            </w:pPr>
            <w:r w:rsidRPr="003B67D6">
              <w:rPr>
                <w:rFonts w:ascii="Times New Roman" w:eastAsia="Times New Roman" w:hAnsi="Times New Roman" w:cs="Times New Roman"/>
                <w:color w:val="000000"/>
                <w:sz w:val="20"/>
                <w:szCs w:val="20"/>
                <w:lang w:eastAsia="uk-UA"/>
              </w:rPr>
              <w:t xml:space="preserve"> </w:t>
            </w:r>
          </w:p>
        </w:tc>
      </w:tr>
      <w:tr w:rsidR="003B67D6" w:rsidRPr="003B67D6" w:rsidTr="005D3FEE">
        <w:trPr>
          <w:trHeight w:val="303"/>
        </w:trPr>
        <w:tc>
          <w:tcPr>
            <w:tcW w:w="1409" w:type="pct"/>
            <w:gridSpan w:val="2"/>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bookmarkStart w:id="2" w:name="_Hlk452922647"/>
            <w:r w:rsidRPr="003B67D6">
              <w:rPr>
                <w:rFonts w:ascii="Times New Roman" w:eastAsia="Times New Roman" w:hAnsi="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 </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eastAsia="uk-UA"/>
              </w:rPr>
              <w:t xml:space="preserve"> </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eastAsia="uk-UA"/>
              </w:rPr>
              <w:t xml:space="preserve"> </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eastAsia="uk-UA"/>
              </w:rPr>
              <w:t xml:space="preserve"> </w:t>
            </w:r>
          </w:p>
        </w:tc>
      </w:tr>
      <w:bookmarkEnd w:id="2"/>
      <w:tr w:rsidR="003B67D6" w:rsidRPr="003B67D6" w:rsidTr="005D3FEE">
        <w:trPr>
          <w:trHeight w:val="303"/>
        </w:trPr>
        <w:tc>
          <w:tcPr>
            <w:tcW w:w="1409" w:type="pct"/>
            <w:gridSpan w:val="2"/>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4"/>
                <w:lang w:val="uk-UA" w:eastAsia="uk-UA"/>
              </w:rPr>
            </w:pPr>
            <w:r w:rsidRPr="003B67D6">
              <w:rPr>
                <w:rFonts w:ascii="Times New Roman" w:eastAsia="Times New Roman" w:hAnsi="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 </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 </w:t>
            </w:r>
          </w:p>
        </w:tc>
        <w:tc>
          <w:tcPr>
            <w:tcW w:w="894"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 </w:t>
            </w:r>
          </w:p>
        </w:tc>
        <w:tc>
          <w:tcPr>
            <w:tcW w:w="902"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 xml:space="preserve"> </w:t>
            </w:r>
          </w:p>
        </w:tc>
      </w:tr>
      <w:tr w:rsidR="003B67D6" w:rsidRPr="003B67D6" w:rsidTr="005D3FEE">
        <w:tc>
          <w:tcPr>
            <w:tcW w:w="540" w:type="pc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Опис</w:t>
            </w:r>
          </w:p>
        </w:tc>
        <w:tc>
          <w:tcPr>
            <w:tcW w:w="4460" w:type="pct"/>
            <w:gridSpan w:val="5"/>
            <w:shd w:val="clear" w:color="auto" w:fill="auto"/>
          </w:tcPr>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Дата прийняття ЗЗА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шення про виплату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24.04.2018р.;</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Найменування уповноваженого органу,  який прийняв таке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шення  про встановлення дати складення перел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ку ос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б, 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мають право на отримання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порядок та строк їх виплати Наглядова рада;</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Порядок (виплата вс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єї суми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в повному обсяз</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або 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лькома частками пропорц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йно вс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м особам, що мають право на отримання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в)_ виплата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лькома частками пропорц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йно часткам у статутному кап</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тал</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Товариства, що належать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онерам, як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мають право на отримання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за наступним граф</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ком виплат:</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до </w:t>
            </w:r>
            <w:r w:rsidRPr="003B67D6">
              <w:rPr>
                <w:rFonts w:ascii="Times New Roman" w:eastAsia="Times New Roman" w:hAnsi="Times New Roman" w:cs="Times New Roman"/>
                <w:sz w:val="20"/>
                <w:szCs w:val="20"/>
                <w:lang w:eastAsia="uk-UA"/>
              </w:rPr>
              <w:t xml:space="preserve">31 </w:t>
            </w:r>
            <w:r w:rsidRPr="003B67D6">
              <w:rPr>
                <w:rFonts w:ascii="Times New Roman" w:eastAsia="Times New Roman" w:hAnsi="Times New Roman" w:cs="Times New Roman"/>
                <w:sz w:val="20"/>
                <w:szCs w:val="20"/>
                <w:lang w:eastAsia="uk-UA"/>
              </w:rPr>
              <w:t>    травня  2018 р. _    2</w:t>
            </w:r>
            <w:r w:rsidRPr="003B67D6">
              <w:rPr>
                <w:rFonts w:ascii="Times New Roman" w:eastAsia="Times New Roman" w:hAnsi="Times New Roman" w:cs="Times New Roman"/>
                <w:sz w:val="20"/>
                <w:szCs w:val="20"/>
                <w:lang w:val="en-US" w:eastAsia="uk-UA"/>
              </w:rPr>
              <w:t> </w:t>
            </w:r>
            <w:r w:rsidRPr="003B67D6">
              <w:rPr>
                <w:rFonts w:ascii="Times New Roman" w:eastAsia="Times New Roman" w:hAnsi="Times New Roman" w:cs="Times New Roman"/>
                <w:sz w:val="20"/>
                <w:szCs w:val="20"/>
                <w:lang w:eastAsia="uk-UA"/>
              </w:rPr>
              <w:t>123</w:t>
            </w:r>
            <w:r w:rsidRPr="003B67D6">
              <w:rPr>
                <w:rFonts w:ascii="Times New Roman" w:eastAsia="Times New Roman" w:hAnsi="Times New Roman" w:cs="Times New Roman"/>
                <w:sz w:val="20"/>
                <w:szCs w:val="20"/>
                <w:lang w:val="en-US" w:eastAsia="uk-UA"/>
              </w:rPr>
              <w:t> </w:t>
            </w:r>
            <w:r w:rsidRPr="003B67D6">
              <w:rPr>
                <w:rFonts w:ascii="Times New Roman" w:eastAsia="Times New Roman" w:hAnsi="Times New Roman" w:cs="Times New Roman"/>
                <w:sz w:val="20"/>
                <w:szCs w:val="20"/>
                <w:lang w:eastAsia="uk-UA"/>
              </w:rPr>
              <w:t>301,75 гривень,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до </w:t>
            </w:r>
            <w:r w:rsidRPr="003B67D6">
              <w:rPr>
                <w:rFonts w:ascii="Times New Roman" w:eastAsia="Times New Roman" w:hAnsi="Times New Roman" w:cs="Times New Roman"/>
                <w:sz w:val="20"/>
                <w:szCs w:val="20"/>
                <w:lang w:eastAsia="uk-UA"/>
              </w:rPr>
              <w:t xml:space="preserve">30 </w:t>
            </w:r>
            <w:r w:rsidRPr="003B67D6">
              <w:rPr>
                <w:rFonts w:ascii="Times New Roman" w:eastAsia="Times New Roman" w:hAnsi="Times New Roman" w:cs="Times New Roman"/>
                <w:sz w:val="20"/>
                <w:szCs w:val="20"/>
                <w:lang w:eastAsia="uk-UA"/>
              </w:rPr>
              <w:t>   червня  2018 р. _   1</w:t>
            </w:r>
            <w:r w:rsidRPr="003B67D6">
              <w:rPr>
                <w:rFonts w:ascii="Times New Roman" w:eastAsia="Times New Roman" w:hAnsi="Times New Roman" w:cs="Times New Roman"/>
                <w:sz w:val="20"/>
                <w:szCs w:val="20"/>
                <w:lang w:val="en-US" w:eastAsia="uk-UA"/>
              </w:rPr>
              <w:t> </w:t>
            </w:r>
            <w:r w:rsidRPr="003B67D6">
              <w:rPr>
                <w:rFonts w:ascii="Times New Roman" w:eastAsia="Times New Roman" w:hAnsi="Times New Roman" w:cs="Times New Roman"/>
                <w:sz w:val="20"/>
                <w:szCs w:val="20"/>
                <w:lang w:eastAsia="uk-UA"/>
              </w:rPr>
              <w:t>624 911,00 гривень,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до </w:t>
            </w:r>
            <w:r w:rsidRPr="003B67D6">
              <w:rPr>
                <w:rFonts w:ascii="Times New Roman" w:eastAsia="Times New Roman" w:hAnsi="Times New Roman" w:cs="Times New Roman"/>
                <w:sz w:val="20"/>
                <w:szCs w:val="20"/>
                <w:lang w:eastAsia="uk-UA"/>
              </w:rPr>
              <w:t xml:space="preserve">31 </w:t>
            </w:r>
            <w:r w:rsidRPr="003B67D6">
              <w:rPr>
                <w:rFonts w:ascii="Times New Roman" w:eastAsia="Times New Roman" w:hAnsi="Times New Roman" w:cs="Times New Roman"/>
                <w:sz w:val="20"/>
                <w:szCs w:val="20"/>
                <w:lang w:eastAsia="uk-UA"/>
              </w:rPr>
              <w:t>   липня 2018 р. _   1</w:t>
            </w:r>
            <w:r w:rsidRPr="003B67D6">
              <w:rPr>
                <w:rFonts w:ascii="Times New Roman" w:eastAsia="Times New Roman" w:hAnsi="Times New Roman" w:cs="Times New Roman"/>
                <w:sz w:val="20"/>
                <w:szCs w:val="20"/>
                <w:lang w:val="en-US" w:eastAsia="uk-UA"/>
              </w:rPr>
              <w:t> </w:t>
            </w:r>
            <w:r w:rsidRPr="003B67D6">
              <w:rPr>
                <w:rFonts w:ascii="Times New Roman" w:eastAsia="Times New Roman" w:hAnsi="Times New Roman" w:cs="Times New Roman"/>
                <w:sz w:val="20"/>
                <w:szCs w:val="20"/>
                <w:lang w:eastAsia="uk-UA"/>
              </w:rPr>
              <w:t>624 911,00 гривень,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до </w:t>
            </w:r>
            <w:r w:rsidRPr="003B67D6">
              <w:rPr>
                <w:rFonts w:ascii="Times New Roman" w:eastAsia="Times New Roman" w:hAnsi="Times New Roman" w:cs="Times New Roman"/>
                <w:sz w:val="20"/>
                <w:szCs w:val="20"/>
                <w:lang w:eastAsia="uk-UA"/>
              </w:rPr>
              <w:t xml:space="preserve">31 </w:t>
            </w:r>
            <w:r w:rsidRPr="003B67D6">
              <w:rPr>
                <w:rFonts w:ascii="Times New Roman" w:eastAsia="Times New Roman" w:hAnsi="Times New Roman" w:cs="Times New Roman"/>
                <w:sz w:val="20"/>
                <w:szCs w:val="20"/>
                <w:lang w:eastAsia="uk-UA"/>
              </w:rPr>
              <w:t>   серпня 2018 р. _  1</w:t>
            </w:r>
            <w:r w:rsidRPr="003B67D6">
              <w:rPr>
                <w:rFonts w:ascii="Times New Roman" w:eastAsia="Times New Roman" w:hAnsi="Times New Roman" w:cs="Times New Roman"/>
                <w:sz w:val="20"/>
                <w:szCs w:val="20"/>
                <w:lang w:val="en-US" w:eastAsia="uk-UA"/>
              </w:rPr>
              <w:t> </w:t>
            </w:r>
            <w:r w:rsidRPr="003B67D6">
              <w:rPr>
                <w:rFonts w:ascii="Times New Roman" w:eastAsia="Times New Roman" w:hAnsi="Times New Roman" w:cs="Times New Roman"/>
                <w:sz w:val="20"/>
                <w:szCs w:val="20"/>
                <w:lang w:eastAsia="uk-UA"/>
              </w:rPr>
              <w:t>624 911,00 гривень,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до </w:t>
            </w:r>
            <w:r w:rsidRPr="003B67D6">
              <w:rPr>
                <w:rFonts w:ascii="Times New Roman" w:eastAsia="Times New Roman" w:hAnsi="Times New Roman" w:cs="Times New Roman"/>
                <w:sz w:val="20"/>
                <w:szCs w:val="20"/>
                <w:lang w:eastAsia="uk-UA"/>
              </w:rPr>
              <w:t xml:space="preserve">30 </w:t>
            </w:r>
            <w:r w:rsidRPr="003B67D6">
              <w:rPr>
                <w:rFonts w:ascii="Times New Roman" w:eastAsia="Times New Roman" w:hAnsi="Times New Roman" w:cs="Times New Roman"/>
                <w:sz w:val="20"/>
                <w:szCs w:val="20"/>
                <w:lang w:eastAsia="uk-UA"/>
              </w:rPr>
              <w:t>   вересня 2018 р. _  1</w:t>
            </w:r>
            <w:r w:rsidRPr="003B67D6">
              <w:rPr>
                <w:rFonts w:ascii="Times New Roman" w:eastAsia="Times New Roman" w:hAnsi="Times New Roman" w:cs="Times New Roman"/>
                <w:sz w:val="20"/>
                <w:szCs w:val="20"/>
                <w:lang w:val="en-US" w:eastAsia="uk-UA"/>
              </w:rPr>
              <w:t> </w:t>
            </w:r>
            <w:r w:rsidRPr="003B67D6">
              <w:rPr>
                <w:rFonts w:ascii="Times New Roman" w:eastAsia="Times New Roman" w:hAnsi="Times New Roman" w:cs="Times New Roman"/>
                <w:sz w:val="20"/>
                <w:szCs w:val="20"/>
                <w:lang w:eastAsia="uk-UA"/>
              </w:rPr>
              <w:t>624 911,00 гривень,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 xml:space="preserve">до </w:t>
            </w:r>
            <w:r w:rsidRPr="003B67D6">
              <w:rPr>
                <w:rFonts w:ascii="Times New Roman" w:eastAsia="Times New Roman" w:hAnsi="Times New Roman" w:cs="Times New Roman"/>
                <w:sz w:val="20"/>
                <w:szCs w:val="20"/>
                <w:lang w:eastAsia="uk-UA"/>
              </w:rPr>
              <w:t xml:space="preserve">24 </w:t>
            </w:r>
            <w:r w:rsidRPr="003B67D6">
              <w:rPr>
                <w:rFonts w:ascii="Times New Roman" w:eastAsia="Times New Roman" w:hAnsi="Times New Roman" w:cs="Times New Roman"/>
                <w:sz w:val="20"/>
                <w:szCs w:val="20"/>
                <w:lang w:eastAsia="uk-UA"/>
              </w:rPr>
              <w:t>   жовтня 2018 р. _     1</w:t>
            </w:r>
            <w:r w:rsidRPr="003B67D6">
              <w:rPr>
                <w:rFonts w:ascii="Times New Roman" w:eastAsia="Times New Roman" w:hAnsi="Times New Roman" w:cs="Times New Roman"/>
                <w:sz w:val="20"/>
                <w:szCs w:val="20"/>
                <w:lang w:val="en-US" w:eastAsia="uk-UA"/>
              </w:rPr>
              <w:t> </w:t>
            </w:r>
            <w:r w:rsidRPr="003B67D6">
              <w:rPr>
                <w:rFonts w:ascii="Times New Roman" w:eastAsia="Times New Roman" w:hAnsi="Times New Roman" w:cs="Times New Roman"/>
                <w:sz w:val="20"/>
                <w:szCs w:val="20"/>
                <w:lang w:eastAsia="uk-UA"/>
              </w:rPr>
              <w:t>624 904,25 гривень.;</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Спос</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б (через депозитарну систему або безпосередньо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онерам) та строк виплати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 безпосередньо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онерам;</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Зазначити, якщо у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тному 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денди виплачувались за результатами дек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лькох попередн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х рок</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_;</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Зазначити,  якщо виплата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зд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йснювалась за результатами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тного 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оду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онерним товариством безпосередньо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онерам станом на дату розкриття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чної </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нформац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ї 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w:t>
            </w: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sz w:val="20"/>
                <w:szCs w:val="20"/>
                <w:lang w:eastAsia="uk-UA"/>
              </w:rPr>
              <w:t>Якщо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денди не виплачен</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в повному обсяз</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 зазначити причини невиплати та сума невиплачених </w:t>
            </w:r>
            <w:r w:rsidRPr="003B67D6">
              <w:rPr>
                <w:rFonts w:ascii="Times New Roman" w:eastAsia="Times New Roman" w:hAnsi="Times New Roman" w:cs="Times New Roman"/>
                <w:sz w:val="20"/>
                <w:szCs w:val="20"/>
                <w:lang w:eastAsia="uk-UA"/>
              </w:rPr>
              <w:lastRenderedPageBreak/>
              <w:t>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в  2524,50 грн. акц</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онер не з_явився.</w:t>
            </w:r>
          </w:p>
          <w:p w:rsidR="003B67D6" w:rsidRPr="003B67D6" w:rsidRDefault="003B67D6" w:rsidP="003B67D6">
            <w:pPr>
              <w:spacing w:after="0" w:line="240" w:lineRule="auto"/>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eastAsia="uk-UA"/>
              </w:rPr>
              <w:t>За результатами зв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тнього пер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оду р</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шення про виплату див</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денд</w:t>
            </w:r>
            <w:r w:rsidRPr="003B67D6">
              <w:rPr>
                <w:rFonts w:ascii="Times New Roman" w:eastAsia="Times New Roman" w:hAnsi="Times New Roman" w:cs="Times New Roman"/>
                <w:sz w:val="20"/>
                <w:szCs w:val="20"/>
                <w:lang w:val="en-US" w:eastAsia="uk-UA"/>
              </w:rPr>
              <w:t>i</w:t>
            </w:r>
            <w:r w:rsidRPr="003B67D6">
              <w:rPr>
                <w:rFonts w:ascii="Times New Roman" w:eastAsia="Times New Roman" w:hAnsi="Times New Roman" w:cs="Times New Roman"/>
                <w:sz w:val="20"/>
                <w:szCs w:val="20"/>
                <w:lang w:eastAsia="uk-UA"/>
              </w:rPr>
              <w:t xml:space="preserve">в ще не розглядалося та не приймалося. </w:t>
            </w:r>
            <w:r w:rsidRPr="003B67D6">
              <w:rPr>
                <w:rFonts w:ascii="Times New Roman" w:eastAsia="Times New Roman" w:hAnsi="Times New Roman" w:cs="Times New Roman"/>
                <w:sz w:val="20"/>
                <w:szCs w:val="20"/>
                <w:lang w:val="en-US" w:eastAsia="uk-UA"/>
              </w:rPr>
              <w:t>Тому iнформацiя вiдсутня.</w:t>
            </w:r>
          </w:p>
        </w:tc>
      </w:tr>
    </w:tbl>
    <w:p w:rsidR="003B67D6" w:rsidRPr="003B67D6" w:rsidRDefault="003B67D6" w:rsidP="003B67D6">
      <w:pPr>
        <w:spacing w:after="0" w:line="240" w:lineRule="auto"/>
        <w:rPr>
          <w:rFonts w:ascii="Times New Roman" w:eastAsia="Times New Roman" w:hAnsi="Times New Roman" w:cs="Times New Roman"/>
          <w:b/>
          <w:sz w:val="28"/>
          <w:szCs w:val="28"/>
          <w:lang w:val="uk-UA" w:eastAsia="uk-UA"/>
        </w:rPr>
      </w:pPr>
    </w:p>
    <w:p w:rsidR="003B67D6" w:rsidRDefault="003B67D6">
      <w:pPr>
        <w:sectPr w:rsidR="003B67D6" w:rsidSect="003B67D6">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3B67D6" w:rsidRPr="003B67D6" w:rsidTr="005D3FEE">
        <w:trPr>
          <w:trHeight w:val="271"/>
        </w:trPr>
        <w:tc>
          <w:tcPr>
            <w:tcW w:w="10080" w:type="dxa"/>
            <w:tcMar>
              <w:top w:w="60" w:type="dxa"/>
              <w:left w:w="60" w:type="dxa"/>
              <w:bottom w:w="60" w:type="dxa"/>
              <w:right w:w="60" w:type="dxa"/>
            </w:tcMar>
            <w:vAlign w:val="center"/>
          </w:tcPr>
          <w:p w:rsidR="003B67D6" w:rsidRPr="003B67D6" w:rsidRDefault="003B67D6" w:rsidP="003B67D6">
            <w:pPr>
              <w:spacing w:after="0" w:line="240" w:lineRule="auto"/>
              <w:ind w:left="-210"/>
              <w:jc w:val="center"/>
              <w:rPr>
                <w:rFonts w:ascii="Times New Roman" w:eastAsia="Times New Roman" w:hAnsi="Times New Roman" w:cs="Times New Roman"/>
                <w:b/>
                <w:bCs/>
                <w:sz w:val="26"/>
                <w:szCs w:val="26"/>
                <w:lang w:val="uk-UA" w:eastAsia="uk-UA"/>
              </w:rPr>
            </w:pPr>
            <w:r w:rsidRPr="003B67D6">
              <w:rPr>
                <w:rFonts w:ascii="Times New Roman" w:eastAsia="Times New Roman" w:hAnsi="Times New Roman" w:cs="Times New Roman"/>
                <w:b/>
                <w:color w:val="000000"/>
                <w:sz w:val="26"/>
                <w:szCs w:val="26"/>
                <w:lang w:eastAsia="uk-UA"/>
              </w:rPr>
              <w:lastRenderedPageBreak/>
              <w:t xml:space="preserve">   </w:t>
            </w:r>
            <w:r w:rsidRPr="003B67D6">
              <w:rPr>
                <w:rFonts w:ascii="Times New Roman" w:eastAsia="Times New Roman" w:hAnsi="Times New Roman" w:cs="Times New Roman"/>
                <w:b/>
                <w:color w:val="000000"/>
                <w:sz w:val="26"/>
                <w:szCs w:val="26"/>
                <w:lang w:val="en-US" w:eastAsia="uk-UA"/>
              </w:rPr>
              <w:t>XIII</w:t>
            </w:r>
            <w:r w:rsidRPr="003B67D6">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3B67D6" w:rsidRPr="003B67D6" w:rsidTr="005D3FEE">
        <w:trPr>
          <w:trHeight w:val="244"/>
        </w:trPr>
        <w:tc>
          <w:tcPr>
            <w:tcW w:w="10080" w:type="dxa"/>
            <w:tcMar>
              <w:top w:w="60" w:type="dxa"/>
              <w:left w:w="60" w:type="dxa"/>
              <w:bottom w:w="60" w:type="dxa"/>
              <w:right w:w="60" w:type="dxa"/>
            </w:tcMar>
          </w:tcPr>
          <w:p w:rsidR="003B67D6" w:rsidRPr="003B67D6" w:rsidRDefault="003B67D6" w:rsidP="003B67D6">
            <w:pPr>
              <w:spacing w:after="0" w:line="240" w:lineRule="auto"/>
              <w:rPr>
                <w:rFonts w:ascii="Times New Roman" w:eastAsia="Times New Roman" w:hAnsi="Times New Roman" w:cs="Times New Roman"/>
                <w:b/>
                <w:bCs/>
                <w:color w:val="000000"/>
                <w:sz w:val="24"/>
                <w:szCs w:val="24"/>
                <w:lang w:val="uk-UA" w:eastAsia="uk-UA"/>
              </w:rPr>
            </w:pPr>
          </w:p>
          <w:p w:rsidR="003B67D6" w:rsidRPr="003B67D6" w:rsidRDefault="003B67D6" w:rsidP="003B67D6">
            <w:pPr>
              <w:spacing w:after="0" w:line="240" w:lineRule="auto"/>
              <w:rPr>
                <w:rFonts w:ascii="Times New Roman" w:eastAsia="Times New Roman" w:hAnsi="Times New Roman" w:cs="Times New Roman"/>
                <w:b/>
                <w:bCs/>
                <w:color w:val="000000"/>
                <w:sz w:val="24"/>
                <w:szCs w:val="24"/>
                <w:lang w:val="uk-UA" w:eastAsia="uk-UA"/>
              </w:rPr>
            </w:pPr>
            <w:r w:rsidRPr="003B67D6">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tc>
      </w:tr>
    </w:tbl>
    <w:p w:rsidR="003B67D6" w:rsidRPr="003B67D6" w:rsidRDefault="003B67D6" w:rsidP="003B67D6">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3B67D6" w:rsidRPr="003B67D6" w:rsidTr="005D3FEE">
        <w:trPr>
          <w:trHeight w:val="461"/>
        </w:trPr>
        <w:tc>
          <w:tcPr>
            <w:tcW w:w="3090" w:type="dxa"/>
            <w:vMerge w:val="restart"/>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Основні засоби , всього (тис.грн.)</w:t>
            </w:r>
          </w:p>
        </w:tc>
      </w:tr>
      <w:tr w:rsidR="003B67D6" w:rsidRPr="003B67D6" w:rsidTr="005D3FEE">
        <w:trPr>
          <w:trHeight w:val="147"/>
        </w:trPr>
        <w:tc>
          <w:tcPr>
            <w:tcW w:w="3090" w:type="dxa"/>
            <w:vMerge/>
            <w:shd w:val="clear" w:color="auto" w:fill="auto"/>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На кінець періоду</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27363.000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34617.000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27363.000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34617.000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13421.000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11776.000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13421.000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11776.000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12070.000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10493.000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12070.000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10493.000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859.000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738.000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859.000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738.000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1013.000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11610.000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1013.000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11610.000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en-US" w:eastAsia="uk-UA"/>
              </w:rPr>
              <w:t>0.000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xml:space="preserve">- </w:t>
            </w:r>
            <w:r w:rsidRPr="003B67D6">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en-US" w:eastAsia="uk-UA"/>
              </w:rPr>
              <w:t>0.000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r>
      <w:tr w:rsidR="003B67D6" w:rsidRPr="003B67D6" w:rsidTr="005D3FEE">
        <w:trPr>
          <w:trHeight w:val="346"/>
        </w:trPr>
        <w:tc>
          <w:tcPr>
            <w:tcW w:w="3090" w:type="dxa"/>
            <w:shd w:val="clear" w:color="auto" w:fill="auto"/>
            <w:vAlign w:val="center"/>
          </w:tcPr>
          <w:p w:rsidR="003B67D6" w:rsidRPr="003B67D6" w:rsidRDefault="003B67D6" w:rsidP="003B67D6">
            <w:pPr>
              <w:spacing w:after="0" w:line="240" w:lineRule="auto"/>
              <w:rPr>
                <w:rFonts w:ascii="Times New Roman" w:eastAsia="Times New Roman" w:hAnsi="Times New Roman" w:cs="Times New Roman"/>
                <w:b/>
                <w:sz w:val="20"/>
                <w:szCs w:val="20"/>
                <w:lang w:val="uk-UA" w:eastAsia="uk-UA"/>
              </w:rPr>
            </w:pPr>
            <w:r w:rsidRPr="003B67D6">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en-US" w:eastAsia="uk-UA"/>
              </w:rPr>
            </w:pPr>
            <w:r w:rsidRPr="003B67D6">
              <w:rPr>
                <w:rFonts w:ascii="Times New Roman" w:eastAsia="Times New Roman" w:hAnsi="Times New Roman" w:cs="Times New Roman"/>
                <w:sz w:val="20"/>
                <w:szCs w:val="20"/>
                <w:lang w:val="uk-UA" w:eastAsia="uk-UA"/>
              </w:rPr>
              <w:t>27363.000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34617.000</w:t>
            </w:r>
          </w:p>
        </w:tc>
        <w:tc>
          <w:tcPr>
            <w:tcW w:w="1161"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27363.000</w:t>
            </w:r>
          </w:p>
        </w:tc>
        <w:tc>
          <w:tcPr>
            <w:tcW w:w="1162" w:type="dxa"/>
            <w:shd w:val="clear" w:color="auto" w:fill="auto"/>
            <w:vAlign w:val="center"/>
          </w:tcPr>
          <w:p w:rsidR="003B67D6" w:rsidRPr="003B67D6" w:rsidRDefault="003B67D6" w:rsidP="003B67D6">
            <w:pPr>
              <w:spacing w:after="0" w:line="240" w:lineRule="auto"/>
              <w:jc w:val="center"/>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34617.000</w:t>
            </w:r>
          </w:p>
        </w:tc>
      </w:tr>
    </w:tbl>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0"/>
          <w:lang w:eastAsia="uk-UA"/>
        </w:rPr>
      </w:pPr>
      <w:r w:rsidRPr="003B67D6">
        <w:rPr>
          <w:rFonts w:ascii="Times New Roman" w:eastAsia="Times New Roman" w:hAnsi="Times New Roman" w:cs="Times New Roman"/>
          <w:b/>
          <w:sz w:val="20"/>
          <w:szCs w:val="20"/>
          <w:lang w:val="uk-UA" w:eastAsia="uk-UA"/>
        </w:rPr>
        <w:t xml:space="preserve">Пояснення : </w:t>
      </w:r>
      <w:r w:rsidRPr="003B67D6">
        <w:rPr>
          <w:rFonts w:ascii="Times New Roman" w:eastAsia="Times New Roman" w:hAnsi="Times New Roman" w:cs="Times New Roman"/>
          <w:b/>
          <w:sz w:val="20"/>
          <w:szCs w:val="20"/>
          <w:lang w:eastAsia="uk-UA"/>
        </w:rPr>
        <w:t xml:space="preserve"> </w:t>
      </w:r>
      <w:r w:rsidRPr="003B67D6">
        <w:rPr>
          <w:rFonts w:ascii="Courier New" w:eastAsia="Times New Roman" w:hAnsi="Courier New" w:cs="Courier New"/>
          <w:sz w:val="20"/>
          <w:szCs w:val="20"/>
          <w:lang w:eastAsia="uk-UA"/>
        </w:rPr>
        <w:t>Терміни використання ОЗ (за основними групами): Будинки та споруди - термiн до 20 рокiв; машини та обладнання - термiн до 5 рокiв; транспортнi засоби - термiн до 5 рокiв; інші - термiн до 240 місяців.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Ступінь використання основних засобів 98%. Первісна вартість основних засобів на початок звітного періоду - 78113 тис.грн., на кінець звітного періоду - 90598 тис.грн. Ступінь зносу основних засобів на початок звітного періоду 65%, на кінець звітного періоду 61,8%. Сума нарахованого зносу на початок звітного періоду - 50750 тис.грн., на кінець звітного періоду – 55981 тис.грн. Орендованих примiщень та майна Товариство немає. Майно Товариства знаходиться у заставі під кредит згідно кредитної лінії №2305/0100/13/11 від 16.12.2011 р., кредитної лінії №2305/0100/3/13 від 22.02.2013 р., овердрафт №2605/0100/1/18 від 02.04.2018 р.,  позики №4 від 01.09.2012 р. Суттєві зміни у вартості основних засобів зумовлені  модернізацією та придбанням нових основних засобів.</w:t>
      </w:r>
    </w:p>
    <w:p w:rsidR="003B67D6" w:rsidRDefault="003B67D6">
      <w:pPr>
        <w:sectPr w:rsidR="003B67D6" w:rsidSect="003B67D6">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3B67D6" w:rsidRPr="003B67D6" w:rsidTr="005D3FEE">
        <w:trPr>
          <w:trHeight w:val="244"/>
        </w:trPr>
        <w:tc>
          <w:tcPr>
            <w:tcW w:w="9828" w:type="dxa"/>
            <w:gridSpan w:val="4"/>
          </w:tcPr>
          <w:p w:rsidR="003B67D6" w:rsidRPr="003B67D6" w:rsidRDefault="003B67D6" w:rsidP="003B67D6">
            <w:pPr>
              <w:jc w:val="center"/>
              <w:rPr>
                <w:b/>
                <w:bCs/>
                <w:color w:val="000000"/>
                <w:sz w:val="24"/>
                <w:szCs w:val="24"/>
                <w:lang w:val="uk-UA" w:eastAsia="uk-UA"/>
              </w:rPr>
            </w:pPr>
            <w:r w:rsidRPr="003B67D6">
              <w:rPr>
                <w:b/>
                <w:bCs/>
                <w:color w:val="000000"/>
                <w:sz w:val="24"/>
                <w:szCs w:val="24"/>
                <w:lang w:eastAsia="uk-UA"/>
              </w:rPr>
              <w:lastRenderedPageBreak/>
              <w:t>2</w:t>
            </w:r>
            <w:r w:rsidRPr="003B67D6">
              <w:rPr>
                <w:b/>
                <w:bCs/>
                <w:color w:val="000000"/>
                <w:sz w:val="24"/>
                <w:szCs w:val="24"/>
                <w:lang w:val="uk-UA" w:eastAsia="uk-UA"/>
              </w:rPr>
              <w:t>. Інформація щодо вартості чистих активів емітента</w:t>
            </w:r>
          </w:p>
          <w:p w:rsidR="003B67D6" w:rsidRPr="003B67D6" w:rsidRDefault="003B67D6" w:rsidP="003B67D6">
            <w:pPr>
              <w:rPr>
                <w:sz w:val="24"/>
                <w:szCs w:val="24"/>
                <w:lang w:val="uk-UA" w:eastAsia="uk-UA"/>
              </w:rPr>
            </w:pPr>
          </w:p>
        </w:tc>
      </w:tr>
      <w:tr w:rsidR="003B67D6" w:rsidRPr="003B67D6" w:rsidTr="005D3FEE">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B67D6" w:rsidRPr="003B67D6" w:rsidRDefault="003B67D6" w:rsidP="003B67D6">
            <w:pPr>
              <w:rPr>
                <w:b/>
                <w:lang w:val="uk-UA" w:eastAsia="uk-UA"/>
              </w:rPr>
            </w:pPr>
            <w:r w:rsidRPr="003B67D6">
              <w:rPr>
                <w:b/>
                <w:lang w:eastAsia="uk-UA"/>
              </w:rPr>
              <w:t>Найменування показника</w:t>
            </w:r>
            <w:r w:rsidRPr="003B67D6">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B67D6" w:rsidRPr="003B67D6" w:rsidRDefault="003B67D6" w:rsidP="003B67D6">
            <w:pPr>
              <w:jc w:val="center"/>
              <w:rPr>
                <w:b/>
                <w:lang w:eastAsia="uk-UA"/>
              </w:rPr>
            </w:pPr>
            <w:r w:rsidRPr="003B67D6">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B67D6" w:rsidRPr="003B67D6" w:rsidRDefault="003B67D6" w:rsidP="003B67D6">
            <w:pPr>
              <w:jc w:val="center"/>
              <w:rPr>
                <w:b/>
                <w:lang w:eastAsia="uk-UA"/>
              </w:rPr>
            </w:pPr>
            <w:r w:rsidRPr="003B67D6">
              <w:rPr>
                <w:b/>
                <w:lang w:eastAsia="uk-UA"/>
              </w:rPr>
              <w:t>За попередній період</w:t>
            </w:r>
          </w:p>
        </w:tc>
      </w:tr>
      <w:tr w:rsidR="003B67D6" w:rsidRPr="003B67D6" w:rsidTr="005D3FE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B67D6" w:rsidRPr="003B67D6" w:rsidRDefault="003B67D6" w:rsidP="003B67D6">
            <w:pPr>
              <w:rPr>
                <w:b/>
                <w:lang w:eastAsia="uk-UA"/>
              </w:rPr>
            </w:pPr>
            <w:r w:rsidRPr="003B67D6">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jc w:val="center"/>
              <w:rPr>
                <w:lang w:eastAsia="uk-UA"/>
              </w:rPr>
            </w:pPr>
            <w:r w:rsidRPr="003B67D6">
              <w:rPr>
                <w:lang w:val="en-US" w:eastAsia="uk-UA"/>
              </w:rPr>
              <w:t>57233</w:t>
            </w:r>
          </w:p>
        </w:tc>
        <w:tc>
          <w:tcPr>
            <w:tcW w:w="2581" w:type="dxa"/>
            <w:tcBorders>
              <w:top w:val="single" w:sz="6" w:space="0" w:color="auto"/>
              <w:left w:val="single" w:sz="6" w:space="0" w:color="auto"/>
              <w:bottom w:val="single" w:sz="6" w:space="0" w:color="auto"/>
              <w:right w:val="single" w:sz="4" w:space="0" w:color="auto"/>
            </w:tcBorders>
            <w:vAlign w:val="center"/>
          </w:tcPr>
          <w:p w:rsidR="003B67D6" w:rsidRPr="003B67D6" w:rsidRDefault="003B67D6" w:rsidP="003B67D6">
            <w:pPr>
              <w:jc w:val="center"/>
              <w:rPr>
                <w:lang w:eastAsia="uk-UA"/>
              </w:rPr>
            </w:pPr>
            <w:r w:rsidRPr="003B67D6">
              <w:rPr>
                <w:lang w:val="en-US" w:eastAsia="uk-UA"/>
              </w:rPr>
              <w:t>38420</w:t>
            </w:r>
          </w:p>
        </w:tc>
      </w:tr>
      <w:tr w:rsidR="003B67D6" w:rsidRPr="003B67D6" w:rsidTr="005D3FE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B67D6" w:rsidRPr="003B67D6" w:rsidRDefault="003B67D6" w:rsidP="003B67D6">
            <w:pPr>
              <w:rPr>
                <w:b/>
                <w:lang w:eastAsia="uk-UA"/>
              </w:rPr>
            </w:pPr>
            <w:r w:rsidRPr="003B67D6">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jc w:val="center"/>
              <w:rPr>
                <w:lang w:eastAsia="uk-UA"/>
              </w:rPr>
            </w:pPr>
            <w:r w:rsidRPr="003B67D6">
              <w:rPr>
                <w:lang w:val="en-US" w:eastAsia="uk-UA"/>
              </w:rPr>
              <w:t>7971</w:t>
            </w:r>
          </w:p>
        </w:tc>
        <w:tc>
          <w:tcPr>
            <w:tcW w:w="2581" w:type="dxa"/>
            <w:tcBorders>
              <w:top w:val="single" w:sz="6" w:space="0" w:color="auto"/>
              <w:left w:val="single" w:sz="6" w:space="0" w:color="auto"/>
              <w:bottom w:val="single" w:sz="6" w:space="0" w:color="auto"/>
              <w:right w:val="single" w:sz="4" w:space="0" w:color="auto"/>
            </w:tcBorders>
            <w:vAlign w:val="center"/>
          </w:tcPr>
          <w:p w:rsidR="003B67D6" w:rsidRPr="003B67D6" w:rsidRDefault="003B67D6" w:rsidP="003B67D6">
            <w:pPr>
              <w:jc w:val="center"/>
              <w:rPr>
                <w:lang w:eastAsia="uk-UA"/>
              </w:rPr>
            </w:pPr>
            <w:r w:rsidRPr="003B67D6">
              <w:rPr>
                <w:lang w:val="en-US" w:eastAsia="uk-UA"/>
              </w:rPr>
              <w:t>7971</w:t>
            </w:r>
          </w:p>
        </w:tc>
      </w:tr>
      <w:tr w:rsidR="003B67D6" w:rsidRPr="003B67D6" w:rsidTr="005D3FE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B67D6" w:rsidRPr="003B67D6" w:rsidRDefault="003B67D6" w:rsidP="003B67D6">
            <w:pPr>
              <w:rPr>
                <w:b/>
                <w:lang w:eastAsia="uk-UA"/>
              </w:rPr>
            </w:pPr>
            <w:r w:rsidRPr="003B67D6">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jc w:val="center"/>
              <w:rPr>
                <w:lang w:eastAsia="uk-UA"/>
              </w:rPr>
            </w:pPr>
            <w:r w:rsidRPr="003B67D6">
              <w:rPr>
                <w:lang w:val="en-US" w:eastAsia="uk-UA"/>
              </w:rPr>
              <w:t>7971</w:t>
            </w:r>
          </w:p>
        </w:tc>
        <w:tc>
          <w:tcPr>
            <w:tcW w:w="2581" w:type="dxa"/>
            <w:tcBorders>
              <w:top w:val="single" w:sz="6" w:space="0" w:color="auto"/>
              <w:left w:val="single" w:sz="6" w:space="0" w:color="auto"/>
              <w:bottom w:val="single" w:sz="6" w:space="0" w:color="auto"/>
              <w:right w:val="single" w:sz="4" w:space="0" w:color="auto"/>
            </w:tcBorders>
            <w:vAlign w:val="center"/>
          </w:tcPr>
          <w:p w:rsidR="003B67D6" w:rsidRPr="003B67D6" w:rsidRDefault="003B67D6" w:rsidP="003B67D6">
            <w:pPr>
              <w:jc w:val="center"/>
              <w:rPr>
                <w:lang w:eastAsia="uk-UA"/>
              </w:rPr>
            </w:pPr>
            <w:r w:rsidRPr="003B67D6">
              <w:rPr>
                <w:lang w:val="en-US" w:eastAsia="uk-UA"/>
              </w:rPr>
              <w:t>7971</w:t>
            </w:r>
          </w:p>
        </w:tc>
      </w:tr>
      <w:tr w:rsidR="003B67D6" w:rsidRPr="003B67D6" w:rsidTr="005D3FEE">
        <w:trPr>
          <w:trHeight w:val="340"/>
        </w:trPr>
        <w:tc>
          <w:tcPr>
            <w:tcW w:w="1188" w:type="dxa"/>
            <w:tcBorders>
              <w:top w:val="single" w:sz="6" w:space="0" w:color="auto"/>
              <w:left w:val="single" w:sz="4" w:space="0" w:color="auto"/>
              <w:bottom w:val="single" w:sz="6" w:space="0" w:color="auto"/>
              <w:right w:val="single" w:sz="6" w:space="0" w:color="auto"/>
            </w:tcBorders>
          </w:tcPr>
          <w:p w:rsidR="003B67D6" w:rsidRPr="003B67D6" w:rsidRDefault="003B67D6" w:rsidP="003B67D6">
            <w:pPr>
              <w:rPr>
                <w:b/>
                <w:lang w:eastAsia="uk-UA"/>
              </w:rPr>
            </w:pPr>
            <w:r w:rsidRPr="003B67D6">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B67D6" w:rsidRPr="003B67D6" w:rsidRDefault="003B67D6" w:rsidP="003B67D6">
            <w:pPr>
              <w:rPr>
                <w:lang w:eastAsia="uk-UA"/>
              </w:rPr>
            </w:pPr>
            <w:r w:rsidRPr="003B67D6">
              <w:rPr>
                <w:lang w:eastAsia="uk-UA"/>
              </w:rPr>
              <w:t>Розрахунок вартості чистих активів відбувався відповідно до пункту 2 статті 14 Закону України "Про акціонерні товариства" № 514-</w:t>
            </w:r>
            <w:r w:rsidRPr="003B67D6">
              <w:rPr>
                <w:lang w:val="en-US" w:eastAsia="uk-UA"/>
              </w:rPr>
              <w:t>VI</w:t>
            </w:r>
            <w:r w:rsidRPr="003B67D6">
              <w:rPr>
                <w:lang w:eastAsia="uk-UA"/>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3B67D6" w:rsidRPr="003B67D6" w:rsidTr="005D3FEE">
        <w:trPr>
          <w:trHeight w:val="340"/>
        </w:trPr>
        <w:tc>
          <w:tcPr>
            <w:tcW w:w="1188" w:type="dxa"/>
            <w:tcBorders>
              <w:top w:val="single" w:sz="6" w:space="0" w:color="auto"/>
              <w:left w:val="single" w:sz="4" w:space="0" w:color="auto"/>
              <w:bottom w:val="single" w:sz="4" w:space="0" w:color="auto"/>
              <w:right w:val="single" w:sz="6" w:space="0" w:color="auto"/>
            </w:tcBorders>
          </w:tcPr>
          <w:p w:rsidR="003B67D6" w:rsidRPr="003B67D6" w:rsidRDefault="003B67D6" w:rsidP="003B67D6">
            <w:pPr>
              <w:rPr>
                <w:b/>
                <w:lang w:eastAsia="uk-UA"/>
              </w:rPr>
            </w:pPr>
            <w:r w:rsidRPr="003B67D6">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B67D6" w:rsidRPr="003B67D6" w:rsidRDefault="003B67D6" w:rsidP="003B67D6">
            <w:pPr>
              <w:rPr>
                <w:lang w:eastAsia="uk-UA"/>
              </w:rPr>
            </w:pPr>
            <w:r w:rsidRPr="003B67D6">
              <w:rPr>
                <w:lang w:eastAsia="uk-UA"/>
              </w:rPr>
              <w:t>Розрахункова вартість чистих активів(57233.000 тис.грн. ) більше скоригованого статутного капіталу(7971.000 тис.грн. ).Це відповідає вимогам статті 155 п.3 Цивільного кодексу України. Величина статутного кап</w:t>
            </w:r>
            <w:r w:rsidRPr="003B67D6">
              <w:rPr>
                <w:lang w:val="en-US" w:eastAsia="uk-UA"/>
              </w:rPr>
              <w:t>i</w:t>
            </w:r>
            <w:r w:rsidRPr="003B67D6">
              <w:rPr>
                <w:lang w:eastAsia="uk-UA"/>
              </w:rPr>
              <w:t>талу в</w:t>
            </w:r>
            <w:r w:rsidRPr="003B67D6">
              <w:rPr>
                <w:lang w:val="en-US" w:eastAsia="uk-UA"/>
              </w:rPr>
              <w:t>i</w:t>
            </w:r>
            <w:r w:rsidRPr="003B67D6">
              <w:rPr>
                <w:lang w:eastAsia="uk-UA"/>
              </w:rPr>
              <w:t>дпов</w:t>
            </w:r>
            <w:r w:rsidRPr="003B67D6">
              <w:rPr>
                <w:lang w:val="en-US" w:eastAsia="uk-UA"/>
              </w:rPr>
              <w:t>i</w:t>
            </w:r>
            <w:r w:rsidRPr="003B67D6">
              <w:rPr>
                <w:lang w:eastAsia="uk-UA"/>
              </w:rPr>
              <w:t>дає величин</w:t>
            </w:r>
            <w:r w:rsidRPr="003B67D6">
              <w:rPr>
                <w:lang w:val="en-US" w:eastAsia="uk-UA"/>
              </w:rPr>
              <w:t>i</w:t>
            </w:r>
            <w:r w:rsidRPr="003B67D6">
              <w:rPr>
                <w:lang w:eastAsia="uk-UA"/>
              </w:rPr>
              <w:t xml:space="preserve"> статутного кап</w:t>
            </w:r>
            <w:r w:rsidRPr="003B67D6">
              <w:rPr>
                <w:lang w:val="en-US" w:eastAsia="uk-UA"/>
              </w:rPr>
              <w:t>i</w:t>
            </w:r>
            <w:r w:rsidRPr="003B67D6">
              <w:rPr>
                <w:lang w:eastAsia="uk-UA"/>
              </w:rPr>
              <w:t>талу, розрахованому на к</w:t>
            </w:r>
            <w:r w:rsidRPr="003B67D6">
              <w:rPr>
                <w:lang w:val="en-US" w:eastAsia="uk-UA"/>
              </w:rPr>
              <w:t>i</w:t>
            </w:r>
            <w:r w:rsidRPr="003B67D6">
              <w:rPr>
                <w:lang w:eastAsia="uk-UA"/>
              </w:rPr>
              <w:t>нець року.</w:t>
            </w:r>
          </w:p>
        </w:tc>
      </w:tr>
    </w:tbl>
    <w:p w:rsidR="003B67D6" w:rsidRPr="003B67D6" w:rsidRDefault="003B67D6" w:rsidP="003B67D6">
      <w:pPr>
        <w:spacing w:after="0" w:line="240" w:lineRule="auto"/>
        <w:rPr>
          <w:rFonts w:ascii="Times New Roman" w:eastAsia="Times New Roman" w:hAnsi="Times New Roman" w:cs="Times New Roman"/>
          <w:sz w:val="24"/>
          <w:szCs w:val="24"/>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B67D6">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3B67D6" w:rsidRPr="003B67D6" w:rsidTr="005D3FEE">
        <w:tc>
          <w:tcPr>
            <w:tcW w:w="4492" w:type="dxa"/>
            <w:gridSpan w:val="2"/>
          </w:tcPr>
          <w:p w:rsidR="003B67D6" w:rsidRPr="003B67D6" w:rsidRDefault="003B67D6" w:rsidP="003B67D6">
            <w:pPr>
              <w:ind w:left="180" w:hanging="180"/>
              <w:jc w:val="center"/>
              <w:rPr>
                <w:b/>
                <w:bCs/>
                <w:lang w:val="uk-UA" w:eastAsia="uk-UA"/>
              </w:rPr>
            </w:pPr>
            <w:r w:rsidRPr="003B67D6">
              <w:rPr>
                <w:b/>
                <w:bCs/>
                <w:lang w:val="uk-UA" w:eastAsia="uk-UA"/>
              </w:rPr>
              <w:t>Види зобов’</w:t>
            </w:r>
            <w:r w:rsidRPr="003B67D6">
              <w:rPr>
                <w:b/>
                <w:bCs/>
                <w:lang w:val="en-US" w:eastAsia="uk-UA"/>
              </w:rPr>
              <w:t>язань</w:t>
            </w:r>
          </w:p>
        </w:tc>
        <w:tc>
          <w:tcPr>
            <w:tcW w:w="1189" w:type="dxa"/>
          </w:tcPr>
          <w:p w:rsidR="003B67D6" w:rsidRPr="003B67D6" w:rsidRDefault="003B67D6" w:rsidP="003B67D6">
            <w:pPr>
              <w:jc w:val="center"/>
              <w:rPr>
                <w:b/>
                <w:bCs/>
                <w:lang w:val="uk-UA" w:eastAsia="uk-UA"/>
              </w:rPr>
            </w:pPr>
            <w:r w:rsidRPr="003B67D6">
              <w:rPr>
                <w:b/>
                <w:bCs/>
                <w:lang w:val="uk-UA" w:eastAsia="uk-UA"/>
              </w:rPr>
              <w:t>Дата виникнення</w:t>
            </w:r>
          </w:p>
        </w:tc>
        <w:tc>
          <w:tcPr>
            <w:tcW w:w="1385" w:type="dxa"/>
          </w:tcPr>
          <w:p w:rsidR="003B67D6" w:rsidRPr="003B67D6" w:rsidRDefault="003B67D6" w:rsidP="003B67D6">
            <w:pPr>
              <w:jc w:val="center"/>
              <w:rPr>
                <w:b/>
                <w:bCs/>
                <w:lang w:val="uk-UA" w:eastAsia="uk-UA"/>
              </w:rPr>
            </w:pPr>
            <w:r w:rsidRPr="003B67D6">
              <w:rPr>
                <w:b/>
                <w:bCs/>
                <w:lang w:val="uk-UA" w:eastAsia="uk-UA"/>
              </w:rPr>
              <w:t>Непогашена частина боргу (тис.грн.)</w:t>
            </w:r>
          </w:p>
        </w:tc>
        <w:tc>
          <w:tcPr>
            <w:tcW w:w="1651" w:type="dxa"/>
          </w:tcPr>
          <w:p w:rsidR="003B67D6" w:rsidRPr="003B67D6" w:rsidRDefault="003B67D6" w:rsidP="003B67D6">
            <w:pPr>
              <w:jc w:val="center"/>
              <w:rPr>
                <w:b/>
                <w:bCs/>
                <w:lang w:val="uk-UA" w:eastAsia="uk-UA"/>
              </w:rPr>
            </w:pPr>
            <w:r w:rsidRPr="003B67D6">
              <w:rPr>
                <w:b/>
                <w:bCs/>
                <w:lang w:val="uk-UA" w:eastAsia="uk-UA"/>
              </w:rPr>
              <w:t>Відсоток за користування коштами (відсоток річних)</w:t>
            </w:r>
          </w:p>
        </w:tc>
        <w:tc>
          <w:tcPr>
            <w:tcW w:w="1231" w:type="dxa"/>
          </w:tcPr>
          <w:p w:rsidR="003B67D6" w:rsidRPr="003B67D6" w:rsidRDefault="003B67D6" w:rsidP="003B67D6">
            <w:pPr>
              <w:jc w:val="center"/>
              <w:rPr>
                <w:b/>
                <w:bCs/>
                <w:lang w:val="uk-UA" w:eastAsia="uk-UA"/>
              </w:rPr>
            </w:pPr>
            <w:r w:rsidRPr="003B67D6">
              <w:rPr>
                <w:b/>
                <w:bCs/>
                <w:lang w:val="uk-UA" w:eastAsia="uk-UA"/>
              </w:rPr>
              <w:t>Дата погашення</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Кредити банку, у тому числі :</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41771.00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Кредитна лiнiя №2305/0100/3/13</w:t>
            </w:r>
          </w:p>
        </w:tc>
        <w:tc>
          <w:tcPr>
            <w:tcW w:w="1189" w:type="dxa"/>
          </w:tcPr>
          <w:p w:rsidR="003B67D6" w:rsidRPr="003B67D6" w:rsidRDefault="003B67D6" w:rsidP="003B67D6">
            <w:pPr>
              <w:jc w:val="right"/>
              <w:rPr>
                <w:bCs/>
                <w:lang w:val="uk-UA" w:eastAsia="uk-UA"/>
              </w:rPr>
            </w:pPr>
            <w:r w:rsidRPr="003B67D6">
              <w:rPr>
                <w:bCs/>
                <w:lang w:val="uk-UA" w:eastAsia="uk-UA"/>
              </w:rPr>
              <w:t>22.02.2013</w:t>
            </w:r>
          </w:p>
        </w:tc>
        <w:tc>
          <w:tcPr>
            <w:tcW w:w="1385" w:type="dxa"/>
          </w:tcPr>
          <w:p w:rsidR="003B67D6" w:rsidRPr="003B67D6" w:rsidRDefault="003B67D6" w:rsidP="003B67D6">
            <w:pPr>
              <w:jc w:val="right"/>
              <w:rPr>
                <w:bCs/>
                <w:lang w:val="uk-UA" w:eastAsia="uk-UA"/>
              </w:rPr>
            </w:pPr>
            <w:r w:rsidRPr="003B67D6">
              <w:rPr>
                <w:bCs/>
                <w:lang w:val="uk-UA" w:eastAsia="uk-UA"/>
              </w:rPr>
              <w:t>8902.00</w:t>
            </w:r>
          </w:p>
        </w:tc>
        <w:tc>
          <w:tcPr>
            <w:tcW w:w="1651" w:type="dxa"/>
          </w:tcPr>
          <w:p w:rsidR="003B67D6" w:rsidRPr="003B67D6" w:rsidRDefault="003B67D6" w:rsidP="003B67D6">
            <w:pPr>
              <w:jc w:val="right"/>
              <w:rPr>
                <w:bCs/>
                <w:lang w:val="uk-UA" w:eastAsia="uk-UA"/>
              </w:rPr>
            </w:pPr>
            <w:r w:rsidRPr="003B67D6">
              <w:rPr>
                <w:bCs/>
                <w:lang w:val="uk-UA" w:eastAsia="uk-UA"/>
              </w:rPr>
              <w:t>19.000</w:t>
            </w:r>
          </w:p>
        </w:tc>
        <w:tc>
          <w:tcPr>
            <w:tcW w:w="1231" w:type="dxa"/>
          </w:tcPr>
          <w:p w:rsidR="003B67D6" w:rsidRPr="003B67D6" w:rsidRDefault="003B67D6" w:rsidP="003B67D6">
            <w:pPr>
              <w:jc w:val="right"/>
              <w:rPr>
                <w:bCs/>
                <w:lang w:val="uk-UA" w:eastAsia="uk-UA"/>
              </w:rPr>
            </w:pPr>
            <w:r w:rsidRPr="003B67D6">
              <w:rPr>
                <w:bCs/>
                <w:lang w:val="uk-UA" w:eastAsia="uk-UA"/>
              </w:rPr>
              <w:t>16.09.2019</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Овердрафт №2605/0100/1/18</w:t>
            </w:r>
          </w:p>
        </w:tc>
        <w:tc>
          <w:tcPr>
            <w:tcW w:w="1189" w:type="dxa"/>
          </w:tcPr>
          <w:p w:rsidR="003B67D6" w:rsidRPr="003B67D6" w:rsidRDefault="003B67D6" w:rsidP="003B67D6">
            <w:pPr>
              <w:jc w:val="right"/>
              <w:rPr>
                <w:bCs/>
                <w:lang w:val="uk-UA" w:eastAsia="uk-UA"/>
              </w:rPr>
            </w:pPr>
            <w:r w:rsidRPr="003B67D6">
              <w:rPr>
                <w:bCs/>
                <w:lang w:val="uk-UA" w:eastAsia="uk-UA"/>
              </w:rPr>
              <w:t>02.04.2018</w:t>
            </w:r>
          </w:p>
        </w:tc>
        <w:tc>
          <w:tcPr>
            <w:tcW w:w="1385" w:type="dxa"/>
          </w:tcPr>
          <w:p w:rsidR="003B67D6" w:rsidRPr="003B67D6" w:rsidRDefault="003B67D6" w:rsidP="003B67D6">
            <w:pPr>
              <w:jc w:val="right"/>
              <w:rPr>
                <w:bCs/>
                <w:lang w:val="uk-UA" w:eastAsia="uk-UA"/>
              </w:rPr>
            </w:pPr>
            <w:r w:rsidRPr="003B67D6">
              <w:rPr>
                <w:bCs/>
                <w:lang w:val="uk-UA" w:eastAsia="uk-UA"/>
              </w:rPr>
              <w:t>2238.00</w:t>
            </w:r>
          </w:p>
        </w:tc>
        <w:tc>
          <w:tcPr>
            <w:tcW w:w="1651" w:type="dxa"/>
          </w:tcPr>
          <w:p w:rsidR="003B67D6" w:rsidRPr="003B67D6" w:rsidRDefault="003B67D6" w:rsidP="003B67D6">
            <w:pPr>
              <w:jc w:val="right"/>
              <w:rPr>
                <w:bCs/>
                <w:lang w:val="uk-UA" w:eastAsia="uk-UA"/>
              </w:rPr>
            </w:pPr>
            <w:r w:rsidRPr="003B67D6">
              <w:rPr>
                <w:bCs/>
                <w:lang w:val="uk-UA" w:eastAsia="uk-UA"/>
              </w:rPr>
              <w:t>20.000</w:t>
            </w:r>
          </w:p>
        </w:tc>
        <w:tc>
          <w:tcPr>
            <w:tcW w:w="1231" w:type="dxa"/>
          </w:tcPr>
          <w:p w:rsidR="003B67D6" w:rsidRPr="003B67D6" w:rsidRDefault="003B67D6" w:rsidP="003B67D6">
            <w:pPr>
              <w:jc w:val="right"/>
              <w:rPr>
                <w:bCs/>
                <w:lang w:val="uk-UA" w:eastAsia="uk-UA"/>
              </w:rPr>
            </w:pPr>
            <w:r w:rsidRPr="003B67D6">
              <w:rPr>
                <w:bCs/>
                <w:lang w:val="uk-UA" w:eastAsia="uk-UA"/>
              </w:rPr>
              <w:t>01.04.2019</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Позика №4</w:t>
            </w:r>
          </w:p>
        </w:tc>
        <w:tc>
          <w:tcPr>
            <w:tcW w:w="1189" w:type="dxa"/>
          </w:tcPr>
          <w:p w:rsidR="003B67D6" w:rsidRPr="003B67D6" w:rsidRDefault="003B67D6" w:rsidP="003B67D6">
            <w:pPr>
              <w:jc w:val="right"/>
              <w:rPr>
                <w:bCs/>
                <w:lang w:val="uk-UA" w:eastAsia="uk-UA"/>
              </w:rPr>
            </w:pPr>
            <w:r w:rsidRPr="003B67D6">
              <w:rPr>
                <w:bCs/>
                <w:lang w:val="uk-UA" w:eastAsia="uk-UA"/>
              </w:rPr>
              <w:t>01.09.2012</w:t>
            </w:r>
          </w:p>
        </w:tc>
        <w:tc>
          <w:tcPr>
            <w:tcW w:w="1385" w:type="dxa"/>
          </w:tcPr>
          <w:p w:rsidR="003B67D6" w:rsidRPr="003B67D6" w:rsidRDefault="003B67D6" w:rsidP="003B67D6">
            <w:pPr>
              <w:jc w:val="right"/>
              <w:rPr>
                <w:bCs/>
                <w:lang w:val="uk-UA" w:eastAsia="uk-UA"/>
              </w:rPr>
            </w:pPr>
            <w:r w:rsidRPr="003B67D6">
              <w:rPr>
                <w:bCs/>
                <w:lang w:val="uk-UA" w:eastAsia="uk-UA"/>
              </w:rPr>
              <w:t>30631.00</w:t>
            </w:r>
          </w:p>
        </w:tc>
        <w:tc>
          <w:tcPr>
            <w:tcW w:w="1651" w:type="dxa"/>
          </w:tcPr>
          <w:p w:rsidR="003B67D6" w:rsidRPr="003B67D6" w:rsidRDefault="003B67D6" w:rsidP="003B67D6">
            <w:pPr>
              <w:jc w:val="right"/>
              <w:rPr>
                <w:bCs/>
                <w:lang w:val="uk-UA" w:eastAsia="uk-UA"/>
              </w:rPr>
            </w:pPr>
            <w:r w:rsidRPr="003B67D6">
              <w:rPr>
                <w:bCs/>
                <w:lang w:val="uk-UA" w:eastAsia="uk-UA"/>
              </w:rPr>
              <w:t>7.800</w:t>
            </w:r>
          </w:p>
        </w:tc>
        <w:tc>
          <w:tcPr>
            <w:tcW w:w="1231" w:type="dxa"/>
          </w:tcPr>
          <w:p w:rsidR="003B67D6" w:rsidRPr="003B67D6" w:rsidRDefault="003B67D6" w:rsidP="003B67D6">
            <w:pPr>
              <w:jc w:val="right"/>
              <w:rPr>
                <w:bCs/>
                <w:lang w:val="uk-UA" w:eastAsia="uk-UA"/>
              </w:rPr>
            </w:pPr>
            <w:r w:rsidRPr="003B67D6">
              <w:rPr>
                <w:bCs/>
                <w:lang w:val="uk-UA" w:eastAsia="uk-UA"/>
              </w:rPr>
              <w:t>25.05.2023</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Зобов'язання за цінними паперами</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0.00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у тому числі за облігаціями (за кожним випуском) :</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0.00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за іпотечними цінними паперами (за кожним власним випуском):</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0.00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за сертифікатами ФОН (за кожним власним випуском):</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0.00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За векселями (всього)</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0.00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за іншими цінними паперами (у тому числі за похідними цінними паперами) (за кожним видом):</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0.00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За фінансовими інвестиціями в корпоративні права (за кожним видом):</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0.00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Податкові зобов'язання</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3266.00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Фінансова допомога на зворотній основі</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0.00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Інші зобов'язання та забезпечення</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48622.00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4492" w:type="dxa"/>
            <w:gridSpan w:val="2"/>
          </w:tcPr>
          <w:p w:rsidR="003B67D6" w:rsidRPr="003B67D6" w:rsidRDefault="003B67D6" w:rsidP="003B67D6">
            <w:pPr>
              <w:ind w:left="180" w:hanging="180"/>
              <w:rPr>
                <w:bCs/>
                <w:lang w:val="uk-UA" w:eastAsia="uk-UA"/>
              </w:rPr>
            </w:pPr>
            <w:r w:rsidRPr="003B67D6">
              <w:rPr>
                <w:bCs/>
                <w:lang w:val="uk-UA" w:eastAsia="uk-UA"/>
              </w:rPr>
              <w:t>Усього зобов'язань та забезпечень</w:t>
            </w:r>
          </w:p>
        </w:tc>
        <w:tc>
          <w:tcPr>
            <w:tcW w:w="1189" w:type="dxa"/>
          </w:tcPr>
          <w:p w:rsidR="003B67D6" w:rsidRPr="003B67D6" w:rsidRDefault="003B67D6" w:rsidP="003B67D6">
            <w:pPr>
              <w:jc w:val="right"/>
              <w:rPr>
                <w:bCs/>
                <w:lang w:val="uk-UA" w:eastAsia="uk-UA"/>
              </w:rPr>
            </w:pPr>
            <w:r w:rsidRPr="003B67D6">
              <w:rPr>
                <w:bCs/>
                <w:lang w:val="uk-UA" w:eastAsia="uk-UA"/>
              </w:rPr>
              <w:t>Х</w:t>
            </w:r>
          </w:p>
        </w:tc>
        <w:tc>
          <w:tcPr>
            <w:tcW w:w="1385" w:type="dxa"/>
          </w:tcPr>
          <w:p w:rsidR="003B67D6" w:rsidRPr="003B67D6" w:rsidRDefault="003B67D6" w:rsidP="003B67D6">
            <w:pPr>
              <w:jc w:val="right"/>
              <w:rPr>
                <w:bCs/>
                <w:lang w:val="uk-UA" w:eastAsia="uk-UA"/>
              </w:rPr>
            </w:pPr>
            <w:r w:rsidRPr="003B67D6">
              <w:rPr>
                <w:bCs/>
                <w:lang w:val="uk-UA" w:eastAsia="uk-UA"/>
              </w:rPr>
              <w:t>93659.00</w:t>
            </w:r>
          </w:p>
        </w:tc>
        <w:tc>
          <w:tcPr>
            <w:tcW w:w="1651" w:type="dxa"/>
          </w:tcPr>
          <w:p w:rsidR="003B67D6" w:rsidRPr="003B67D6" w:rsidRDefault="003B67D6" w:rsidP="003B67D6">
            <w:pPr>
              <w:jc w:val="right"/>
              <w:rPr>
                <w:bCs/>
                <w:lang w:val="uk-UA" w:eastAsia="uk-UA"/>
              </w:rPr>
            </w:pPr>
            <w:r w:rsidRPr="003B67D6">
              <w:rPr>
                <w:bCs/>
                <w:lang w:val="uk-UA" w:eastAsia="uk-UA"/>
              </w:rPr>
              <w:t>Х</w:t>
            </w:r>
          </w:p>
        </w:tc>
        <w:tc>
          <w:tcPr>
            <w:tcW w:w="1231" w:type="dxa"/>
          </w:tcPr>
          <w:p w:rsidR="003B67D6" w:rsidRPr="003B67D6" w:rsidRDefault="003B67D6" w:rsidP="003B67D6">
            <w:pPr>
              <w:jc w:val="right"/>
              <w:rPr>
                <w:bCs/>
                <w:lang w:val="uk-UA" w:eastAsia="uk-UA"/>
              </w:rPr>
            </w:pPr>
            <w:r w:rsidRPr="003B67D6">
              <w:rPr>
                <w:bCs/>
                <w:lang w:val="uk-UA" w:eastAsia="uk-UA"/>
              </w:rPr>
              <w:t>Х</w:t>
            </w:r>
          </w:p>
        </w:tc>
      </w:tr>
      <w:tr w:rsidR="003B67D6" w:rsidRPr="003B67D6" w:rsidTr="005D3FEE">
        <w:tc>
          <w:tcPr>
            <w:tcW w:w="737" w:type="dxa"/>
          </w:tcPr>
          <w:p w:rsidR="003B67D6" w:rsidRPr="003B67D6" w:rsidRDefault="003B67D6" w:rsidP="003B67D6">
            <w:pPr>
              <w:rPr>
                <w:b/>
                <w:szCs w:val="24"/>
                <w:lang w:val="en-US" w:eastAsia="uk-UA"/>
              </w:rPr>
            </w:pPr>
            <w:r w:rsidRPr="003B67D6">
              <w:rPr>
                <w:b/>
                <w:szCs w:val="24"/>
                <w:lang w:val="en-US" w:eastAsia="uk-UA"/>
              </w:rPr>
              <w:t>Опис</w:t>
            </w:r>
          </w:p>
        </w:tc>
        <w:tc>
          <w:tcPr>
            <w:tcW w:w="9213" w:type="dxa"/>
            <w:gridSpan w:val="5"/>
          </w:tcPr>
          <w:p w:rsidR="003B67D6" w:rsidRPr="003B67D6" w:rsidRDefault="003B67D6" w:rsidP="003B67D6">
            <w:pPr>
              <w:rPr>
                <w:szCs w:val="24"/>
                <w:lang w:eastAsia="uk-UA"/>
              </w:rPr>
            </w:pPr>
            <w:r w:rsidRPr="003B67D6">
              <w:rPr>
                <w:szCs w:val="24"/>
                <w:lang w:eastAsia="uk-UA"/>
              </w:rPr>
              <w:t xml:space="preserve">До </w:t>
            </w:r>
            <w:r w:rsidRPr="003B67D6">
              <w:rPr>
                <w:szCs w:val="24"/>
                <w:lang w:val="en-US" w:eastAsia="uk-UA"/>
              </w:rPr>
              <w:t>i</w:t>
            </w:r>
            <w:r w:rsidRPr="003B67D6">
              <w:rPr>
                <w:szCs w:val="24"/>
                <w:lang w:eastAsia="uk-UA"/>
              </w:rPr>
              <w:t>нших зобов`язань належить: поточна кредиторська заборгован</w:t>
            </w:r>
            <w:r w:rsidRPr="003B67D6">
              <w:rPr>
                <w:szCs w:val="24"/>
                <w:lang w:val="en-US" w:eastAsia="uk-UA"/>
              </w:rPr>
              <w:t>i</w:t>
            </w:r>
            <w:r w:rsidRPr="003B67D6">
              <w:rPr>
                <w:szCs w:val="24"/>
                <w:lang w:eastAsia="uk-UA"/>
              </w:rPr>
              <w:t>сть за товари, роботи, послуги; поточн</w:t>
            </w:r>
            <w:r w:rsidRPr="003B67D6">
              <w:rPr>
                <w:szCs w:val="24"/>
                <w:lang w:val="en-US" w:eastAsia="uk-UA"/>
              </w:rPr>
              <w:t>i</w:t>
            </w:r>
            <w:r w:rsidRPr="003B67D6">
              <w:rPr>
                <w:szCs w:val="24"/>
                <w:lang w:eastAsia="uk-UA"/>
              </w:rPr>
              <w:t xml:space="preserve"> зобов`язання за розрахунками з</w:t>
            </w:r>
            <w:r w:rsidRPr="003B67D6">
              <w:rPr>
                <w:szCs w:val="24"/>
                <w:lang w:val="en-US" w:eastAsia="uk-UA"/>
              </w:rPr>
              <w:t>i</w:t>
            </w:r>
            <w:r w:rsidRPr="003B67D6">
              <w:rPr>
                <w:szCs w:val="24"/>
                <w:lang w:eastAsia="uk-UA"/>
              </w:rPr>
              <w:t xml:space="preserve"> страхування; поточн</w:t>
            </w:r>
            <w:r w:rsidRPr="003B67D6">
              <w:rPr>
                <w:szCs w:val="24"/>
                <w:lang w:val="en-US" w:eastAsia="uk-UA"/>
              </w:rPr>
              <w:t>i</w:t>
            </w:r>
            <w:r w:rsidRPr="003B67D6">
              <w:rPr>
                <w:szCs w:val="24"/>
                <w:lang w:eastAsia="uk-UA"/>
              </w:rPr>
              <w:t xml:space="preserve"> зобов`язання за розрахунками з оплати прац</w:t>
            </w:r>
            <w:r w:rsidRPr="003B67D6">
              <w:rPr>
                <w:szCs w:val="24"/>
                <w:lang w:val="en-US" w:eastAsia="uk-UA"/>
              </w:rPr>
              <w:t>i</w:t>
            </w:r>
            <w:r w:rsidRPr="003B67D6">
              <w:rPr>
                <w:szCs w:val="24"/>
                <w:lang w:eastAsia="uk-UA"/>
              </w:rPr>
              <w:t>; поточна кредиторська заборгован</w:t>
            </w:r>
            <w:r w:rsidRPr="003B67D6">
              <w:rPr>
                <w:szCs w:val="24"/>
                <w:lang w:val="en-US" w:eastAsia="uk-UA"/>
              </w:rPr>
              <w:t>i</w:t>
            </w:r>
            <w:r w:rsidRPr="003B67D6">
              <w:rPr>
                <w:szCs w:val="24"/>
                <w:lang w:eastAsia="uk-UA"/>
              </w:rPr>
              <w:t>сть за одержаними авансами; поточна кредиторська заборгован</w:t>
            </w:r>
            <w:r w:rsidRPr="003B67D6">
              <w:rPr>
                <w:szCs w:val="24"/>
                <w:lang w:val="en-US" w:eastAsia="uk-UA"/>
              </w:rPr>
              <w:t>i</w:t>
            </w:r>
            <w:r w:rsidRPr="003B67D6">
              <w:rPr>
                <w:szCs w:val="24"/>
                <w:lang w:eastAsia="uk-UA"/>
              </w:rPr>
              <w:t>сть за розрахунками з учасниками; поточн</w:t>
            </w:r>
            <w:r w:rsidRPr="003B67D6">
              <w:rPr>
                <w:szCs w:val="24"/>
                <w:lang w:val="en-US" w:eastAsia="uk-UA"/>
              </w:rPr>
              <w:t>i</w:t>
            </w:r>
            <w:r w:rsidRPr="003B67D6">
              <w:rPr>
                <w:szCs w:val="24"/>
                <w:lang w:eastAsia="uk-UA"/>
              </w:rPr>
              <w:t xml:space="preserve"> забезпечення; доходи майбутн</w:t>
            </w:r>
            <w:r w:rsidRPr="003B67D6">
              <w:rPr>
                <w:szCs w:val="24"/>
                <w:lang w:val="en-US" w:eastAsia="uk-UA"/>
              </w:rPr>
              <w:t>i</w:t>
            </w:r>
            <w:r w:rsidRPr="003B67D6">
              <w:rPr>
                <w:szCs w:val="24"/>
                <w:lang w:eastAsia="uk-UA"/>
              </w:rPr>
              <w:t>х пер</w:t>
            </w:r>
            <w:r w:rsidRPr="003B67D6">
              <w:rPr>
                <w:szCs w:val="24"/>
                <w:lang w:val="en-US" w:eastAsia="uk-UA"/>
              </w:rPr>
              <w:t>i</w:t>
            </w:r>
            <w:r w:rsidRPr="003B67D6">
              <w:rPr>
                <w:szCs w:val="24"/>
                <w:lang w:eastAsia="uk-UA"/>
              </w:rPr>
              <w:t>од</w:t>
            </w:r>
            <w:r w:rsidRPr="003B67D6">
              <w:rPr>
                <w:szCs w:val="24"/>
                <w:lang w:val="en-US" w:eastAsia="uk-UA"/>
              </w:rPr>
              <w:t>i</w:t>
            </w:r>
            <w:r w:rsidRPr="003B67D6">
              <w:rPr>
                <w:szCs w:val="24"/>
                <w:lang w:eastAsia="uk-UA"/>
              </w:rPr>
              <w:t xml:space="preserve">в; </w:t>
            </w:r>
            <w:r w:rsidRPr="003B67D6">
              <w:rPr>
                <w:szCs w:val="24"/>
                <w:lang w:val="en-US" w:eastAsia="uk-UA"/>
              </w:rPr>
              <w:t>i</w:t>
            </w:r>
            <w:r w:rsidRPr="003B67D6">
              <w:rPr>
                <w:szCs w:val="24"/>
                <w:lang w:eastAsia="uk-UA"/>
              </w:rPr>
              <w:t>нш</w:t>
            </w:r>
            <w:r w:rsidRPr="003B67D6">
              <w:rPr>
                <w:szCs w:val="24"/>
                <w:lang w:val="en-US" w:eastAsia="uk-UA"/>
              </w:rPr>
              <w:t>i</w:t>
            </w:r>
            <w:r w:rsidRPr="003B67D6">
              <w:rPr>
                <w:szCs w:val="24"/>
                <w:lang w:eastAsia="uk-UA"/>
              </w:rPr>
              <w:t xml:space="preserve"> поточн</w:t>
            </w:r>
            <w:r w:rsidRPr="003B67D6">
              <w:rPr>
                <w:szCs w:val="24"/>
                <w:lang w:val="en-US" w:eastAsia="uk-UA"/>
              </w:rPr>
              <w:t>i</w:t>
            </w:r>
            <w:r w:rsidRPr="003B67D6">
              <w:rPr>
                <w:szCs w:val="24"/>
                <w:lang w:eastAsia="uk-UA"/>
              </w:rPr>
              <w:t xml:space="preserve"> зобов'язання.</w:t>
            </w:r>
          </w:p>
        </w:tc>
      </w:tr>
    </w:tbl>
    <w:p w:rsidR="003B67D6" w:rsidRPr="003B67D6" w:rsidRDefault="003B67D6" w:rsidP="003B67D6">
      <w:pPr>
        <w:spacing w:after="0" w:line="240" w:lineRule="auto"/>
        <w:rPr>
          <w:rFonts w:ascii="Times New Roman" w:eastAsia="Times New Roman" w:hAnsi="Times New Roman" w:cs="Times New Roman"/>
          <w:sz w:val="24"/>
          <w:szCs w:val="24"/>
          <w:lang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3B67D6">
        <w:rPr>
          <w:rFonts w:ascii="Times New Roman" w:eastAsia="Times New Roman" w:hAnsi="Times New Roman" w:cs="Times New Roman"/>
          <w:b/>
          <w:bCs/>
          <w:color w:val="000000"/>
          <w:sz w:val="26"/>
          <w:szCs w:val="26"/>
          <w:lang w:val="uk-UA" w:eastAsia="uk-UA"/>
        </w:rPr>
        <w:lastRenderedPageBreak/>
        <w:t>4</w:t>
      </w:r>
      <w:r w:rsidRPr="003B67D6">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3B67D6" w:rsidRPr="003B67D6" w:rsidTr="005D3FEE">
        <w:tc>
          <w:tcPr>
            <w:tcW w:w="634" w:type="dxa"/>
            <w:vMerge w:val="restart"/>
            <w:tcBorders>
              <w:top w:val="single" w:sz="6" w:space="0" w:color="000000"/>
              <w:left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Обсяг реалізованої продукції</w:t>
            </w:r>
          </w:p>
        </w:tc>
      </w:tr>
      <w:tr w:rsidR="003B67D6" w:rsidRPr="003B67D6" w:rsidTr="005D3FEE">
        <w:tc>
          <w:tcPr>
            <w:tcW w:w="634" w:type="dxa"/>
            <w:vMerge/>
            <w:tcBorders>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sz w:val="20"/>
                <w:szCs w:val="20"/>
                <w:lang w:val="uk-UA" w:eastAsia="uk-UA"/>
              </w:rPr>
              <w:t>у відсотках до всієї реалізованої продукції</w:t>
            </w:r>
          </w:p>
        </w:tc>
      </w:tr>
      <w:tr w:rsidR="003B67D6" w:rsidRPr="003B67D6" w:rsidTr="005D3FEE">
        <w:tc>
          <w:tcPr>
            <w:tcW w:w="63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8</w:t>
            </w:r>
          </w:p>
        </w:tc>
      </w:tr>
      <w:tr w:rsidR="003B67D6" w:rsidRPr="003B67D6" w:rsidTr="005D3FEE">
        <w:tc>
          <w:tcPr>
            <w:tcW w:w="63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Водні розчини, масла</w:t>
            </w:r>
          </w:p>
        </w:tc>
        <w:tc>
          <w:tcPr>
            <w:tcW w:w="173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11783990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46793.60</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19.2</w:t>
            </w:r>
          </w:p>
        </w:tc>
        <w:tc>
          <w:tcPr>
            <w:tcW w:w="1777"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11798174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67874.00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21.3</w:t>
            </w:r>
          </w:p>
        </w:tc>
      </w:tr>
      <w:tr w:rsidR="003B67D6" w:rsidRPr="003B67D6" w:rsidTr="005D3FEE">
        <w:tc>
          <w:tcPr>
            <w:tcW w:w="63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Вироби медичного призначення</w:t>
            </w:r>
          </w:p>
        </w:tc>
        <w:tc>
          <w:tcPr>
            <w:tcW w:w="173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1885761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9513.60</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3.9</w:t>
            </w:r>
          </w:p>
        </w:tc>
        <w:tc>
          <w:tcPr>
            <w:tcW w:w="1777"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1786048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9248.00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2.9</w:t>
            </w:r>
          </w:p>
        </w:tc>
      </w:tr>
      <w:tr w:rsidR="003B67D6" w:rsidRPr="003B67D6" w:rsidTr="005D3FEE">
        <w:tc>
          <w:tcPr>
            <w:tcW w:w="63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Мазі</w:t>
            </w:r>
          </w:p>
        </w:tc>
        <w:tc>
          <w:tcPr>
            <w:tcW w:w="173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4083497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24898.00</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10.2</w:t>
            </w:r>
          </w:p>
        </w:tc>
        <w:tc>
          <w:tcPr>
            <w:tcW w:w="1777"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4119148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36089.70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11.3</w:t>
            </w:r>
          </w:p>
        </w:tc>
      </w:tr>
      <w:tr w:rsidR="003B67D6" w:rsidRPr="003B67D6" w:rsidTr="005D3FEE">
        <w:tc>
          <w:tcPr>
            <w:tcW w:w="63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4</w:t>
            </w:r>
          </w:p>
        </w:tc>
        <w:tc>
          <w:tcPr>
            <w:tcW w:w="432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Спиртові розчини</w:t>
            </w:r>
          </w:p>
        </w:tc>
        <w:tc>
          <w:tcPr>
            <w:tcW w:w="173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21577294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113647.30</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46.7</w:t>
            </w:r>
          </w:p>
        </w:tc>
        <w:tc>
          <w:tcPr>
            <w:tcW w:w="1777"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22713064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120397.50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37.9</w:t>
            </w:r>
          </w:p>
        </w:tc>
      </w:tr>
      <w:tr w:rsidR="003B67D6" w:rsidRPr="003B67D6" w:rsidTr="005D3FEE">
        <w:tc>
          <w:tcPr>
            <w:tcW w:w="634"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5</w:t>
            </w:r>
          </w:p>
        </w:tc>
        <w:tc>
          <w:tcPr>
            <w:tcW w:w="432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Трави</w:t>
            </w:r>
          </w:p>
        </w:tc>
        <w:tc>
          <w:tcPr>
            <w:tcW w:w="173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4429890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35535.70</w:t>
            </w:r>
          </w:p>
        </w:tc>
        <w:tc>
          <w:tcPr>
            <w:tcW w:w="173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14.6</w:t>
            </w:r>
          </w:p>
        </w:tc>
        <w:tc>
          <w:tcPr>
            <w:tcW w:w="1777"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4528628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51361.20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16.2</w:t>
            </w:r>
          </w:p>
        </w:tc>
      </w:tr>
    </w:tbl>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Default="003B67D6">
      <w:pPr>
        <w:sectPr w:rsidR="003B67D6" w:rsidSect="003B67D6">
          <w:pgSz w:w="16838" w:h="11906" w:orient="landscape"/>
          <w:pgMar w:top="1417" w:right="363" w:bottom="850" w:left="363" w:header="709" w:footer="709" w:gutter="0"/>
          <w:cols w:space="708"/>
          <w:docGrid w:linePitch="360"/>
        </w:sectPr>
      </w:pPr>
    </w:p>
    <w:p w:rsidR="003B67D6" w:rsidRPr="003B67D6" w:rsidRDefault="003B67D6" w:rsidP="003B67D6">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B67D6">
        <w:rPr>
          <w:rFonts w:ascii="Times New Roman" w:eastAsia="Times New Roman" w:hAnsi="Times New Roman" w:cs="Times New Roman"/>
          <w:b/>
          <w:bCs/>
          <w:color w:val="000000"/>
          <w:sz w:val="26"/>
          <w:szCs w:val="26"/>
          <w:lang w:val="uk-UA" w:eastAsia="uk-UA"/>
        </w:rPr>
        <w:lastRenderedPageBreak/>
        <w:t>5</w:t>
      </w:r>
      <w:r w:rsidRPr="003B67D6">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3</w:t>
            </w:r>
          </w:p>
        </w:tc>
      </w:tr>
      <w:tr w:rsidR="003B67D6" w:rsidRPr="003B67D6" w:rsidTr="005D3FEE">
        <w:tc>
          <w:tcPr>
            <w:tcW w:w="540"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Сировина та матеріали</w:t>
            </w:r>
          </w:p>
        </w:tc>
        <w:tc>
          <w:tcPr>
            <w:tcW w:w="2241"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 79.70</w:t>
            </w:r>
          </w:p>
        </w:tc>
      </w:tr>
    </w:tbl>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Default="003B67D6">
      <w:pPr>
        <w:sectPr w:rsidR="003B67D6" w:rsidSect="003B67D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B67D6" w:rsidRPr="003B67D6" w:rsidTr="005D3FEE">
        <w:tc>
          <w:tcPr>
            <w:tcW w:w="9720" w:type="dxa"/>
            <w:tcMar>
              <w:top w:w="60" w:type="dxa"/>
              <w:left w:w="60" w:type="dxa"/>
              <w:bottom w:w="60" w:type="dxa"/>
              <w:right w:w="60" w:type="dxa"/>
            </w:tcMar>
            <w:vAlign w:val="center"/>
          </w:tcPr>
          <w:p w:rsidR="003B67D6" w:rsidRPr="003B67D6" w:rsidRDefault="003B67D6" w:rsidP="003B67D6">
            <w:pPr>
              <w:spacing w:after="0" w:line="240" w:lineRule="auto"/>
              <w:ind w:left="-210"/>
              <w:jc w:val="center"/>
              <w:rPr>
                <w:rFonts w:ascii="Times New Roman" w:eastAsia="Times New Roman" w:hAnsi="Times New Roman" w:cs="Times New Roman"/>
                <w:b/>
                <w:bCs/>
                <w:sz w:val="28"/>
                <w:szCs w:val="28"/>
                <w:lang w:val="uk-UA" w:eastAsia="uk-UA"/>
              </w:rPr>
            </w:pPr>
            <w:r w:rsidRPr="003B67D6">
              <w:rPr>
                <w:rFonts w:ascii="Times New Roman" w:eastAsia="Times New Roman" w:hAnsi="Times New Roman" w:cs="Times New Roman"/>
                <w:b/>
                <w:color w:val="000000"/>
                <w:sz w:val="28"/>
                <w:szCs w:val="28"/>
                <w:lang w:eastAsia="uk-UA"/>
              </w:rPr>
              <w:lastRenderedPageBreak/>
              <w:t>6</w:t>
            </w:r>
            <w:r w:rsidRPr="003B67D6">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Публічне акціонерне товариство "Національний депозитарій України"</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Організаційно-правова форма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Публiчне акцiонерне товариство</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Ідентифікаційний код юридичної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30370711</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Місцезнаходження</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04107 УКРАЇНА  м.Київ вул.Тропініна, 7-г</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Номер ліцензії або іншого документа на цей 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Рішення № 2092</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Назва державного органу, що видав ліцензію або інший документ</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НКЦПФР</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Дата видачі ліцензії або іншого документа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01.10.2013</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Міжміський код та телефон</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(044) 591-04-00</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Факс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(044) 591-04-00</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Депозитарна діяльність центрального депозитарію</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Опис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З депозитарiєм укладено договiр на обслуговування емiсiї.</w:t>
            </w:r>
          </w:p>
        </w:tc>
      </w:tr>
    </w:tbl>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Приватне підприємство "МІРАЖ"</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Організаційно-правова форма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Приватне пiдприємство</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Ідентифікаційний код юридичної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20484247</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Місцезнаходження</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69035 Запорiзька область  місто Запоріжжя ВУЛИЦЯ ПРАВДИ, будинок 25, квартира 27</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Номер ліцензії або іншого документа на цей 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0551</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Назва державного органу, що видав ліцензію або інший документ</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Аудиторська палата України</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Дата видачі ліцензії або іншого документа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29.10.2015</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Міжміський код та телефон</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(061) 213-31-23</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Факс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(061) 213-31-23</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Аудитор (аудиторськa фiрмa), якa надає аудиторськi послуги емiтенту</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Опис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Аудиторськa фiрмa складала аудиторський висновок за 2017 звітний рік у 2018 році.</w:t>
            </w:r>
          </w:p>
        </w:tc>
      </w:tr>
    </w:tbl>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ТОВАРИСТВО З ОБМЕЖЕНОЮ ВІДПОВІДАЛЬНІСТЮ "АЙПІО-АУДИТ"</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Організаційно-правова форма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Товариство з обмеженою вiдповiдальнiстю</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Ідентифікаційний код юридичної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36201704</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Місцезнаходження</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69006 Запорiзька область  місто Запоріжжя ВУЛИЦЯ НЕЗАЛЕЖНОЇ УКРАЇНИ, будинок 6, кімната 40</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Номер ліцензії або іншого документа на цей 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4222</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Назва державного органу, що видав ліцензію або інший документ</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Аудиторська палата України</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Дата видачі ліцензії або іншого документа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27.11.2008</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Міжміський код та телефон</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061-222-11-40</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Факс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061-222-11-40</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Аудитор (аудиторськa фiрмa), якa надає аудиторськi послуги емiтенту</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Опис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Особа надає аудиторські послуги.</w:t>
            </w:r>
          </w:p>
        </w:tc>
      </w:tr>
    </w:tbl>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 xml:space="preserve">Повне найменування юридичної </w:t>
            </w:r>
            <w:r w:rsidRPr="003B67D6">
              <w:rPr>
                <w:b/>
                <w:szCs w:val="24"/>
                <w:lang w:val="uk-UA" w:eastAsia="uk-UA"/>
              </w:rPr>
              <w:lastRenderedPageBreak/>
              <w:t>особи або прізвище, ім'я та по батькові фізичної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lastRenderedPageBreak/>
              <w:t>ФОП Давидовська Ольга Яківна</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lastRenderedPageBreak/>
              <w:t>Організаційно-правова форма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Пiдприємець - фiзична особа</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Ідентифікаційний код юридичної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2142005584</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Місцезнаходження</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69096 Запорiзька область  місто Запоріжжя вул.Бородинська 12 /61</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Номер ліцензії або іншого документа на цей 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740/17</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Назва державного органу, що видав ліцензію або інший документ</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Фонд державного майна України</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Дата видачі ліцензії або іншого документа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25.07.2017</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Міжміський код та телефон</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066 790 14 53</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Факс</w:t>
            </w:r>
          </w:p>
        </w:tc>
        <w:tc>
          <w:tcPr>
            <w:tcW w:w="6803" w:type="dxa"/>
            <w:shd w:val="clear" w:color="auto" w:fill="auto"/>
          </w:tcPr>
          <w:p w:rsidR="003B67D6" w:rsidRPr="003B67D6" w:rsidRDefault="003B67D6" w:rsidP="003B67D6">
            <w:pPr>
              <w:rPr>
                <w:szCs w:val="24"/>
                <w:lang w:val="uk-UA" w:eastAsia="uk-UA"/>
              </w:rPr>
            </w:pP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Діяльність суб'єкта оціночної діяльності</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Опис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Вид послуг, які надає особа — оцінка майна</w:t>
            </w:r>
          </w:p>
        </w:tc>
      </w:tr>
    </w:tbl>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ТОВ «Дігеста»</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Організаційно-правова форма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Товариство з обмеженою вiдповiдальнiстю</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Ідентифікаційний код юридичної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40260410</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Місцезнаходження</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49051 Днiпропетровська область  м. Дніпро вул.Шолом-Алейхема буд.4/26 прим.921</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Номер ліцензії або іншого документа на цей 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д/н</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Назва державного органу, що видав ліцензію або інший документ</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д/н</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Дата видачі ліцензії або іншого документа</w:t>
            </w:r>
          </w:p>
        </w:tc>
        <w:tc>
          <w:tcPr>
            <w:tcW w:w="6803" w:type="dxa"/>
            <w:shd w:val="clear" w:color="auto" w:fill="auto"/>
          </w:tcPr>
          <w:p w:rsidR="003B67D6" w:rsidRPr="003B67D6" w:rsidRDefault="003B67D6" w:rsidP="003B67D6">
            <w:pPr>
              <w:rPr>
                <w:szCs w:val="24"/>
                <w:lang w:val="uk-UA" w:eastAsia="uk-UA"/>
              </w:rPr>
            </w:pP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Міжміський код та телефон</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(098) 318-48-48</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Факс</w:t>
            </w:r>
          </w:p>
        </w:tc>
        <w:tc>
          <w:tcPr>
            <w:tcW w:w="6803" w:type="dxa"/>
            <w:shd w:val="clear" w:color="auto" w:fill="auto"/>
          </w:tcPr>
          <w:p w:rsidR="003B67D6" w:rsidRPr="003B67D6" w:rsidRDefault="003B67D6" w:rsidP="003B67D6">
            <w:pPr>
              <w:rPr>
                <w:szCs w:val="24"/>
                <w:lang w:val="uk-UA" w:eastAsia="uk-UA"/>
              </w:rPr>
            </w:pP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Юридичні послуги</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Опис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Вид послуг, які надає особа —  Юридичні послуги</w:t>
            </w:r>
          </w:p>
        </w:tc>
      </w:tr>
    </w:tbl>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ПрАТ "Запоріжсталь-АГ"</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Організаційно-правова форма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Приватне акцiонерне товариство</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Ідентифікаційний код юридичної особи</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24511691</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Місцезнаходження</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69008 Запорiзька область  м. Запоріжжя Південне шосе,72</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Номер ліцензії або іншого документа на цей 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АЕ №263410</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Назва державного органу, що видав ліцензію або інший документ</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Національна комісія з цінних паперів та фондового ринку</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Дата видачі ліцензії або іншого документа</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01.10.2013</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Міжміський код та телефон</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061)213-26-40,</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Факс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061)213-26-40,</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Вид діяльності</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Депозитарна діяльність  депозитарної установи</w:t>
            </w:r>
          </w:p>
        </w:tc>
      </w:tr>
      <w:tr w:rsidR="003B67D6" w:rsidRPr="003B67D6" w:rsidTr="005D3FEE">
        <w:tc>
          <w:tcPr>
            <w:tcW w:w="3401" w:type="dxa"/>
            <w:shd w:val="clear" w:color="auto" w:fill="auto"/>
          </w:tcPr>
          <w:p w:rsidR="003B67D6" w:rsidRPr="003B67D6" w:rsidRDefault="003B67D6" w:rsidP="003B67D6">
            <w:pPr>
              <w:rPr>
                <w:b/>
                <w:szCs w:val="24"/>
                <w:lang w:val="uk-UA" w:eastAsia="uk-UA"/>
              </w:rPr>
            </w:pPr>
            <w:r w:rsidRPr="003B67D6">
              <w:rPr>
                <w:b/>
                <w:szCs w:val="24"/>
                <w:lang w:val="uk-UA" w:eastAsia="uk-UA"/>
              </w:rPr>
              <w:t>Опис</w:t>
            </w:r>
          </w:p>
        </w:tc>
        <w:tc>
          <w:tcPr>
            <w:tcW w:w="6803" w:type="dxa"/>
            <w:shd w:val="clear" w:color="auto" w:fill="auto"/>
          </w:tcPr>
          <w:p w:rsidR="003B67D6" w:rsidRPr="003B67D6" w:rsidRDefault="003B67D6" w:rsidP="003B67D6">
            <w:pPr>
              <w:rPr>
                <w:szCs w:val="24"/>
                <w:lang w:val="uk-UA" w:eastAsia="uk-UA"/>
              </w:rPr>
            </w:pPr>
            <w:r w:rsidRPr="003B67D6">
              <w:rPr>
                <w:szCs w:val="24"/>
                <w:lang w:val="uk-UA" w:eastAsia="uk-UA"/>
              </w:rPr>
              <w:t>Ліцензія серії АЕ №263410 від 01.10.2013 на провадження професійної депозитарної діяльності - депозитарної діяльності депозитарної установи. Вид послуг, які надає особа- депозитарні послуги депозитарної установи.</w:t>
            </w:r>
          </w:p>
        </w:tc>
      </w:tr>
    </w:tbl>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p w:rsidR="003B67D6" w:rsidRPr="003B67D6" w:rsidRDefault="003B67D6" w:rsidP="003B67D6">
      <w:pPr>
        <w:spacing w:after="0" w:line="240" w:lineRule="auto"/>
        <w:rPr>
          <w:rFonts w:ascii="Times New Roman" w:eastAsia="Times New Roman" w:hAnsi="Times New Roman" w:cs="Times New Roman"/>
          <w:sz w:val="20"/>
          <w:szCs w:val="24"/>
          <w:lang w:val="uk-UA" w:eastAsia="uk-UA"/>
        </w:rPr>
      </w:pPr>
    </w:p>
    <w:p w:rsidR="003B67D6" w:rsidRDefault="003B67D6">
      <w:pPr>
        <w:sectPr w:rsidR="003B67D6" w:rsidSect="003B67D6">
          <w:pgSz w:w="11906" w:h="16838"/>
          <w:pgMar w:top="363" w:right="567" w:bottom="363" w:left="1417" w:header="709" w:footer="709" w:gutter="0"/>
          <w:cols w:space="708"/>
          <w:docGrid w:linePitch="360"/>
        </w:sectPr>
      </w:pPr>
    </w:p>
    <w:p w:rsidR="003B67D6" w:rsidRPr="003B67D6" w:rsidRDefault="003B67D6" w:rsidP="003B67D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Коди</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B67D6" w:rsidRPr="003B67D6" w:rsidRDefault="003B67D6" w:rsidP="003B67D6">
            <w:pPr>
              <w:widowControl w:val="0"/>
              <w:spacing w:after="0" w:line="240" w:lineRule="auto"/>
              <w:jc w:val="center"/>
              <w:rPr>
                <w:rFonts w:ascii="Times New Roman" w:eastAsia="Times New Roman" w:hAnsi="Times New Roman" w:cs="Times New Roman"/>
                <w:sz w:val="16"/>
                <w:szCs w:val="16"/>
                <w:lang w:eastAsia="ru-RU"/>
              </w:rPr>
            </w:pPr>
            <w:r w:rsidRPr="003B67D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3B67D6" w:rsidRPr="003B67D6" w:rsidRDefault="003B67D6" w:rsidP="003B67D6">
            <w:pPr>
              <w:widowControl w:val="0"/>
              <w:spacing w:after="0" w:line="240" w:lineRule="auto"/>
              <w:rPr>
                <w:rFonts w:ascii="Times New Roman" w:eastAsia="Times New Roman" w:hAnsi="Times New Roman" w:cs="Times New Roman"/>
                <w:bCs/>
                <w:sz w:val="18"/>
                <w:szCs w:val="18"/>
                <w:lang w:val="en-US" w:eastAsia="ru-RU"/>
              </w:rPr>
            </w:pPr>
            <w:r w:rsidRPr="003B67D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B67D6" w:rsidRPr="003B67D6" w:rsidRDefault="003B67D6" w:rsidP="003B67D6">
            <w:pPr>
              <w:widowControl w:val="0"/>
              <w:spacing w:after="0" w:line="240" w:lineRule="auto"/>
              <w:rPr>
                <w:rFonts w:ascii="Times New Roman" w:eastAsia="Times New Roman" w:hAnsi="Times New Roman" w:cs="Times New Roman"/>
                <w:bCs/>
                <w:sz w:val="18"/>
                <w:szCs w:val="18"/>
                <w:lang w:val="en-US" w:eastAsia="ru-RU"/>
              </w:rPr>
            </w:pPr>
            <w:r w:rsidRPr="003B67D6">
              <w:rPr>
                <w:rFonts w:ascii="Times New Roman" w:eastAsia="Times New Roman" w:hAnsi="Times New Roman" w:cs="Times New Roman"/>
                <w:bCs/>
                <w:sz w:val="18"/>
                <w:szCs w:val="18"/>
                <w:lang w:val="en-US" w:eastAsia="ru-RU"/>
              </w:rPr>
              <w:t>01</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 xml:space="preserve">Підприємство  </w:t>
            </w:r>
            <w:r w:rsidRPr="003B67D6">
              <w:rPr>
                <w:rFonts w:ascii="Times New Roman" w:eastAsia="Times New Roman" w:hAnsi="Times New Roman" w:cs="Times New Roman"/>
                <w:sz w:val="18"/>
                <w:szCs w:val="18"/>
                <w:lang w:eastAsia="ru-RU"/>
              </w:rPr>
              <w:t xml:space="preserve"> </w:t>
            </w:r>
            <w:r w:rsidRPr="003B67D6">
              <w:rPr>
                <w:rFonts w:ascii="Times New Roman" w:eastAsia="Times New Roman" w:hAnsi="Times New Roman" w:cs="Times New Roman"/>
                <w:sz w:val="18"/>
                <w:szCs w:val="18"/>
                <w:u w:val="single"/>
                <w:lang w:eastAsia="ru-RU"/>
              </w:rPr>
              <w:t>ПРИВАТНЕ АКЦІОНЕРНЕ ТОВАРИСТВО ФАРМАЦЕВТИЧНА ФАБРИКА "ВІОЛА"</w:t>
            </w:r>
          </w:p>
        </w:tc>
        <w:tc>
          <w:tcPr>
            <w:tcW w:w="1956" w:type="dxa"/>
            <w:gridSpan w:val="3"/>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01973472</w:t>
            </w:r>
          </w:p>
        </w:tc>
      </w:tr>
      <w:tr w:rsidR="003B67D6" w:rsidRPr="003B67D6" w:rsidTr="005D3FEE">
        <w:trPr>
          <w:trHeight w:val="199"/>
        </w:trPr>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uk-UA" w:eastAsia="ru-RU"/>
              </w:rPr>
              <w:t xml:space="preserve">Територія </w:t>
            </w:r>
            <w:r w:rsidRPr="003B67D6">
              <w:rPr>
                <w:rFonts w:ascii="Times New Roman" w:eastAsia="Times New Roman" w:hAnsi="Times New Roman" w:cs="Times New Roman"/>
                <w:sz w:val="18"/>
                <w:szCs w:val="18"/>
                <w:lang w:val="en-US" w:eastAsia="ru-RU"/>
              </w:rPr>
              <w:t xml:space="preserve"> </w:t>
            </w:r>
            <w:r w:rsidRPr="003B67D6">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2310136300</w:t>
            </w:r>
          </w:p>
        </w:tc>
      </w:tr>
      <w:tr w:rsidR="003B67D6" w:rsidRPr="003B67D6" w:rsidTr="005D3FEE">
        <w:trPr>
          <w:trHeight w:val="199"/>
        </w:trPr>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Організаційно-правова форма господарювання</w:t>
            </w:r>
            <w:r w:rsidRPr="003B67D6">
              <w:rPr>
                <w:rFonts w:ascii="Times New Roman" w:eastAsia="Times New Roman" w:hAnsi="Times New Roman" w:cs="Times New Roman"/>
                <w:sz w:val="18"/>
                <w:szCs w:val="18"/>
                <w:lang w:eastAsia="ru-RU"/>
              </w:rPr>
              <w:t xml:space="preserve">  </w:t>
            </w:r>
            <w:r w:rsidRPr="003B67D6">
              <w:rPr>
                <w:rFonts w:ascii="Times New Roman" w:eastAsia="Times New Roman" w:hAnsi="Times New Roman" w:cs="Times New Roman"/>
                <w:sz w:val="18"/>
                <w:szCs w:val="18"/>
                <w:u w:val="single"/>
                <w:lang w:eastAsia="ru-RU"/>
              </w:rPr>
              <w:t>ПРИВАТНЕ АКЦ</w:t>
            </w:r>
            <w:r w:rsidRPr="003B67D6">
              <w:rPr>
                <w:rFonts w:ascii="Times New Roman" w:eastAsia="Times New Roman" w:hAnsi="Times New Roman" w:cs="Times New Roman"/>
                <w:sz w:val="18"/>
                <w:szCs w:val="18"/>
                <w:u w:val="single"/>
                <w:lang w:val="en-US" w:eastAsia="ru-RU"/>
              </w:rPr>
              <w:t>I</w:t>
            </w:r>
            <w:r w:rsidRPr="003B67D6">
              <w:rPr>
                <w:rFonts w:ascii="Times New Roman" w:eastAsia="Times New Roman" w:hAnsi="Times New Roman" w:cs="Times New Roman"/>
                <w:sz w:val="18"/>
                <w:szCs w:val="18"/>
                <w:u w:val="single"/>
                <w:lang w:eastAsia="ru-RU"/>
              </w:rPr>
              <w:t>ОНЕРНЕ ТОВАРИСТВО</w:t>
            </w:r>
          </w:p>
        </w:tc>
        <w:tc>
          <w:tcPr>
            <w:tcW w:w="1956" w:type="dxa"/>
            <w:gridSpan w:val="3"/>
          </w:tcPr>
          <w:p w:rsidR="003B67D6" w:rsidRPr="003B67D6" w:rsidRDefault="003B67D6" w:rsidP="003B67D6">
            <w:pPr>
              <w:widowControl w:val="0"/>
              <w:spacing w:after="0" w:line="240" w:lineRule="auto"/>
              <w:rPr>
                <w:rFonts w:ascii="Times New Roman" w:eastAsia="Times New Roman" w:hAnsi="Times New Roman" w:cs="Times New Roman"/>
                <w:sz w:val="18"/>
                <w:szCs w:val="18"/>
                <w:lang w:val="uk-UA" w:eastAsia="ru-RU"/>
              </w:rPr>
            </w:pPr>
            <w:r w:rsidRPr="003B67D6">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111</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eastAsia="ru-RU"/>
              </w:rPr>
              <w:t xml:space="preserve">Вид економічної діяльності  </w:t>
            </w:r>
            <w:r w:rsidRPr="003B67D6">
              <w:rPr>
                <w:rFonts w:ascii="Times New Roman" w:eastAsia="Times New Roman" w:hAnsi="Times New Roman" w:cs="Times New Roman"/>
                <w:sz w:val="18"/>
                <w:szCs w:val="18"/>
                <w:u w:val="single"/>
                <w:lang w:eastAsia="ru-RU"/>
              </w:rPr>
              <w:t>Виробництво фармацевтичних препаратів і матеріалів</w:t>
            </w:r>
          </w:p>
        </w:tc>
        <w:tc>
          <w:tcPr>
            <w:tcW w:w="1956" w:type="dxa"/>
            <w:gridSpan w:val="3"/>
            <w:tcBorders>
              <w:top w:val="nil"/>
              <w:left w:val="nil"/>
              <w:bottom w:val="nil"/>
              <w:right w:val="single" w:sz="4" w:space="0" w:color="auto"/>
            </w:tcBorders>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21.20</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eastAsia="ru-RU"/>
              </w:rPr>
              <w:t>Середн</w:t>
            </w:r>
            <w:r w:rsidRPr="003B67D6">
              <w:rPr>
                <w:rFonts w:ascii="Times New Roman" w:eastAsia="Times New Roman" w:hAnsi="Times New Roman" w:cs="Times New Roman"/>
                <w:sz w:val="18"/>
                <w:szCs w:val="18"/>
                <w:lang w:val="uk-UA" w:eastAsia="ru-RU"/>
              </w:rPr>
              <w:t>я кількість працівників</w:t>
            </w:r>
            <w:r w:rsidRPr="003B67D6">
              <w:rPr>
                <w:rFonts w:ascii="Times New Roman" w:eastAsia="Times New Roman" w:hAnsi="Times New Roman" w:cs="Times New Roman"/>
                <w:sz w:val="18"/>
                <w:szCs w:val="18"/>
                <w:lang w:eastAsia="ru-RU"/>
              </w:rPr>
              <w:t xml:space="preserve">  </w:t>
            </w:r>
            <w:r w:rsidRPr="003B67D6">
              <w:rPr>
                <w:rFonts w:ascii="Times New Roman" w:eastAsia="Times New Roman" w:hAnsi="Times New Roman" w:cs="Times New Roman"/>
                <w:sz w:val="18"/>
                <w:szCs w:val="18"/>
                <w:u w:val="single"/>
                <w:lang w:val="en-US" w:eastAsia="ru-RU"/>
              </w:rPr>
              <w:t>289</w:t>
            </w:r>
          </w:p>
        </w:tc>
        <w:tc>
          <w:tcPr>
            <w:tcW w:w="1956" w:type="dxa"/>
            <w:gridSpan w:val="3"/>
          </w:tcPr>
          <w:p w:rsidR="003B67D6" w:rsidRPr="003B67D6" w:rsidRDefault="003B67D6" w:rsidP="003B67D6">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Одиниця виміру</w:t>
            </w:r>
            <w:r w:rsidRPr="003B67D6">
              <w:rPr>
                <w:rFonts w:ascii="Times New Roman" w:eastAsia="Times New Roman" w:hAnsi="Times New Roman" w:cs="Times New Roman"/>
                <w:noProof/>
                <w:sz w:val="18"/>
                <w:szCs w:val="18"/>
                <w:lang w:eastAsia="ru-RU"/>
              </w:rPr>
              <w:t xml:space="preserve"> :</w:t>
            </w:r>
            <w:r w:rsidRPr="003B67D6">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eastAsia="ru-RU"/>
              </w:rPr>
              <w:t xml:space="preserve">Адреса </w:t>
            </w:r>
            <w:r w:rsidRPr="003B67D6">
              <w:rPr>
                <w:rFonts w:ascii="Times New Roman" w:eastAsia="Times New Roman" w:hAnsi="Times New Roman" w:cs="Times New Roman"/>
                <w:sz w:val="18"/>
                <w:szCs w:val="18"/>
                <w:u w:val="single"/>
                <w:lang w:eastAsia="ru-RU"/>
              </w:rPr>
              <w:t>69063 Запор</w:t>
            </w:r>
            <w:r w:rsidRPr="003B67D6">
              <w:rPr>
                <w:rFonts w:ascii="Times New Roman" w:eastAsia="Times New Roman" w:hAnsi="Times New Roman" w:cs="Times New Roman"/>
                <w:sz w:val="18"/>
                <w:szCs w:val="18"/>
                <w:u w:val="single"/>
                <w:lang w:val="en-US" w:eastAsia="ru-RU"/>
              </w:rPr>
              <w:t>i</w:t>
            </w:r>
            <w:r w:rsidRPr="003B67D6">
              <w:rPr>
                <w:rFonts w:ascii="Times New Roman" w:eastAsia="Times New Roman" w:hAnsi="Times New Roman" w:cs="Times New Roman"/>
                <w:sz w:val="18"/>
                <w:szCs w:val="18"/>
                <w:u w:val="single"/>
                <w:lang w:eastAsia="ru-RU"/>
              </w:rPr>
              <w:t>зька область  м</w:t>
            </w:r>
            <w:r w:rsidRPr="003B67D6">
              <w:rPr>
                <w:rFonts w:ascii="Times New Roman" w:eastAsia="Times New Roman" w:hAnsi="Times New Roman" w:cs="Times New Roman"/>
                <w:sz w:val="18"/>
                <w:szCs w:val="18"/>
                <w:u w:val="single"/>
                <w:lang w:val="en-US" w:eastAsia="ru-RU"/>
              </w:rPr>
              <w:t>i</w:t>
            </w:r>
            <w:r w:rsidRPr="003B67D6">
              <w:rPr>
                <w:rFonts w:ascii="Times New Roman" w:eastAsia="Times New Roman" w:hAnsi="Times New Roman" w:cs="Times New Roman"/>
                <w:sz w:val="18"/>
                <w:szCs w:val="18"/>
                <w:u w:val="single"/>
                <w:lang w:eastAsia="ru-RU"/>
              </w:rPr>
              <w:t>сто Запор</w:t>
            </w:r>
            <w:r w:rsidRPr="003B67D6">
              <w:rPr>
                <w:rFonts w:ascii="Times New Roman" w:eastAsia="Times New Roman" w:hAnsi="Times New Roman" w:cs="Times New Roman"/>
                <w:sz w:val="18"/>
                <w:szCs w:val="18"/>
                <w:u w:val="single"/>
                <w:lang w:val="en-US" w:eastAsia="ru-RU"/>
              </w:rPr>
              <w:t>i</w:t>
            </w:r>
            <w:r w:rsidRPr="003B67D6">
              <w:rPr>
                <w:rFonts w:ascii="Times New Roman" w:eastAsia="Times New Roman" w:hAnsi="Times New Roman" w:cs="Times New Roman"/>
                <w:sz w:val="18"/>
                <w:szCs w:val="18"/>
                <w:u w:val="single"/>
                <w:lang w:eastAsia="ru-RU"/>
              </w:rPr>
              <w:t>жжя ВУЛИЦЯ АКАДЕМ</w:t>
            </w:r>
            <w:r w:rsidRPr="003B67D6">
              <w:rPr>
                <w:rFonts w:ascii="Times New Roman" w:eastAsia="Times New Roman" w:hAnsi="Times New Roman" w:cs="Times New Roman"/>
                <w:sz w:val="18"/>
                <w:szCs w:val="18"/>
                <w:u w:val="single"/>
                <w:lang w:val="en-US" w:eastAsia="ru-RU"/>
              </w:rPr>
              <w:t>I</w:t>
            </w:r>
            <w:r w:rsidRPr="003B67D6">
              <w:rPr>
                <w:rFonts w:ascii="Times New Roman" w:eastAsia="Times New Roman" w:hAnsi="Times New Roman" w:cs="Times New Roman"/>
                <w:sz w:val="18"/>
                <w:szCs w:val="18"/>
                <w:u w:val="single"/>
                <w:lang w:eastAsia="ru-RU"/>
              </w:rPr>
              <w:t>КА АМОСОВА, будинок 75, т.(061)289-00-55</w:t>
            </w:r>
          </w:p>
          <w:p w:rsidR="003B67D6" w:rsidRPr="003B67D6" w:rsidRDefault="003B67D6" w:rsidP="003B67D6">
            <w:pPr>
              <w:widowControl w:val="0"/>
              <w:spacing w:after="0" w:line="240" w:lineRule="auto"/>
              <w:rPr>
                <w:rFonts w:ascii="Times New Roman" w:eastAsia="Times New Roman" w:hAnsi="Times New Roman" w:cs="Times New Roman"/>
                <w:sz w:val="18"/>
                <w:szCs w:val="18"/>
                <w:lang w:val="uk-UA" w:eastAsia="ru-RU"/>
              </w:rPr>
            </w:pPr>
          </w:p>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p>
        </w:tc>
      </w:tr>
      <w:tr w:rsidR="003B67D6" w:rsidRPr="003B67D6" w:rsidTr="005D3FEE">
        <w:trPr>
          <w:gridAfter w:val="4"/>
          <w:wAfter w:w="3260" w:type="dxa"/>
        </w:trPr>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3B67D6" w:rsidRPr="003B67D6" w:rsidRDefault="003B67D6" w:rsidP="003B67D6">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20"/>
                <w:szCs w:val="20"/>
                <w:lang w:val="en-US" w:eastAsia="ru-RU"/>
              </w:rPr>
            </w:pPr>
            <w:r w:rsidRPr="003B67D6">
              <w:rPr>
                <w:rFonts w:ascii="Times New Roman" w:eastAsia="Times New Roman" w:hAnsi="Times New Roman" w:cs="Times New Roman"/>
                <w:sz w:val="20"/>
                <w:szCs w:val="20"/>
                <w:lang w:val="en-US" w:eastAsia="ru-RU"/>
              </w:rPr>
              <w:t>V</w:t>
            </w:r>
          </w:p>
        </w:tc>
      </w:tr>
      <w:tr w:rsidR="003B67D6" w:rsidRPr="003B67D6" w:rsidTr="005D3FEE">
        <w:trPr>
          <w:gridAfter w:val="4"/>
          <w:wAfter w:w="3260" w:type="dxa"/>
        </w:trPr>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3B67D6" w:rsidRPr="003B67D6" w:rsidRDefault="003B67D6" w:rsidP="003B67D6">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20"/>
                <w:szCs w:val="20"/>
                <w:lang w:eastAsia="ru-RU"/>
              </w:rPr>
              <w:t xml:space="preserve"> </w:t>
            </w:r>
          </w:p>
        </w:tc>
      </w:tr>
    </w:tbl>
    <w:p w:rsidR="003B67D6" w:rsidRPr="003B67D6" w:rsidRDefault="003B67D6" w:rsidP="003B67D6">
      <w:pPr>
        <w:widowControl w:val="0"/>
        <w:spacing w:after="0" w:line="240" w:lineRule="auto"/>
        <w:jc w:val="center"/>
        <w:rPr>
          <w:rFonts w:ascii="Times New Roman" w:eastAsia="Times New Roman" w:hAnsi="Times New Roman" w:cs="Times New Roman"/>
          <w:b/>
          <w:bCs/>
          <w:lang w:val="uk-UA" w:eastAsia="ru-RU"/>
        </w:rPr>
      </w:pPr>
    </w:p>
    <w:p w:rsidR="003B67D6" w:rsidRPr="003B67D6" w:rsidRDefault="003B67D6" w:rsidP="003B67D6">
      <w:pPr>
        <w:widowControl w:val="0"/>
        <w:spacing w:after="0" w:line="240" w:lineRule="auto"/>
        <w:jc w:val="center"/>
        <w:rPr>
          <w:rFonts w:ascii="Times New Roman" w:eastAsia="Times New Roman" w:hAnsi="Times New Roman" w:cs="Times New Roman"/>
          <w:b/>
          <w:bCs/>
          <w:lang w:eastAsia="ru-RU"/>
        </w:rPr>
      </w:pPr>
      <w:r w:rsidRPr="003B67D6">
        <w:rPr>
          <w:rFonts w:ascii="Times New Roman" w:eastAsia="Times New Roman" w:hAnsi="Times New Roman" w:cs="Times New Roman"/>
          <w:b/>
          <w:bCs/>
          <w:lang w:eastAsia="ru-RU"/>
        </w:rPr>
        <w:t xml:space="preserve">Баланс ( Звіт про фінансовий стан ) на "31" грудня 2018 р. </w:t>
      </w:r>
    </w:p>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3B67D6" w:rsidRPr="003B67D6" w:rsidTr="005D3FEE">
        <w:trPr>
          <w:jc w:val="right"/>
        </w:trPr>
        <w:tc>
          <w:tcPr>
            <w:tcW w:w="8640" w:type="dxa"/>
            <w:tcBorders>
              <w:right w:val="single" w:sz="4" w:space="0" w:color="auto"/>
            </w:tcBorders>
            <w:vAlign w:val="center"/>
          </w:tcPr>
          <w:p w:rsidR="003B67D6" w:rsidRPr="003B67D6" w:rsidRDefault="003B67D6" w:rsidP="003B67D6">
            <w:pPr>
              <w:widowControl w:val="0"/>
              <w:spacing w:after="0" w:line="240" w:lineRule="auto"/>
              <w:rPr>
                <w:rFonts w:ascii="Times New Roman" w:eastAsia="Times New Roman" w:hAnsi="Times New Roman" w:cs="Times New Roman"/>
                <w:lang w:eastAsia="ru-RU"/>
              </w:rPr>
            </w:pPr>
            <w:r w:rsidRPr="003B67D6">
              <w:rPr>
                <w:rFonts w:ascii="Times New Roman" w:eastAsia="Times New Roman" w:hAnsi="Times New Roman" w:cs="Times New Roman"/>
                <w:lang w:eastAsia="ru-RU"/>
              </w:rPr>
              <w:t xml:space="preserve">                                                                    </w:t>
            </w:r>
            <w:r w:rsidRPr="003B67D6">
              <w:rPr>
                <w:rFonts w:ascii="Times New Roman" w:eastAsia="Times New Roman" w:hAnsi="Times New Roman" w:cs="Times New Roman"/>
                <w:lang w:val="en-US" w:eastAsia="ru-RU"/>
              </w:rPr>
              <w:t>Форма № 1</w:t>
            </w:r>
            <w:r w:rsidRPr="003B67D6">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keepNext/>
              <w:keepLines/>
              <w:widowControl w:val="0"/>
              <w:suppressAutoHyphens/>
              <w:spacing w:after="0" w:line="240" w:lineRule="auto"/>
              <w:rPr>
                <w:rFonts w:ascii="Times New Roman" w:eastAsia="Times New Roman" w:hAnsi="Times New Roman" w:cs="Times New Roman"/>
                <w:lang w:val="en-US" w:eastAsia="ru-RU"/>
              </w:rPr>
            </w:pPr>
            <w:r w:rsidRPr="003B67D6">
              <w:rPr>
                <w:rFonts w:ascii="Times New Roman" w:eastAsia="Times New Roman" w:hAnsi="Times New Roman" w:cs="Times New Roman"/>
                <w:lang w:val="en-US" w:eastAsia="ru-RU"/>
              </w:rPr>
              <w:t>1801001</w:t>
            </w:r>
          </w:p>
        </w:tc>
      </w:tr>
    </w:tbl>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eastAsia="ru-RU"/>
        </w:rPr>
      </w:pPr>
    </w:p>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B67D6" w:rsidRPr="003B67D6" w:rsidTr="005D3FEE">
        <w:tc>
          <w:tcPr>
            <w:tcW w:w="5107"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keepNext/>
              <w:spacing w:after="0" w:line="240" w:lineRule="auto"/>
              <w:jc w:val="center"/>
              <w:outlineLvl w:val="0"/>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eastAsia="ru-RU"/>
              </w:rPr>
              <w:t xml:space="preserve">На початок звітного </w:t>
            </w:r>
            <w:r w:rsidRPr="003B67D6">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На кінець звітного періоду</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val="en-US" w:eastAsia="ru-RU"/>
              </w:rPr>
              <w:t xml:space="preserve">                                                  </w:t>
            </w:r>
            <w:r w:rsidRPr="003B67D6">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 xml:space="preserve">I. Необоротні активи </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Нематеріальні активи</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4109</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4033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5885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919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1776</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1378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27363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34617</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78113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90598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50750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55981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Довгострокові фінансові інвестиції:</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40104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 xml:space="preserve">II. Оборотні активи </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38041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47058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14404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23076</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5177</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19198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18805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44886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59735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Дебіторська заборгованість за розрахунками:</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за виданими авансами</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1815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2461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2819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1363</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103</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87717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110788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val="en-US" w:eastAsia="ru-RU"/>
              </w:rPr>
              <w:t>III</w:t>
            </w:r>
            <w:r w:rsidRPr="003B67D6">
              <w:rPr>
                <w:rFonts w:ascii="Times New Roman" w:eastAsia="Times New Roman" w:hAnsi="Times New Roman" w:cs="Times New Roman"/>
                <w:bCs/>
                <w:sz w:val="20"/>
                <w:szCs w:val="20"/>
                <w:lang w:eastAsia="ru-RU"/>
              </w:rPr>
              <w:t xml:space="preserve">. Необоротні активи, утримувані для продажу, та групи </w:t>
            </w:r>
            <w:r w:rsidRPr="003B67D6">
              <w:rPr>
                <w:rFonts w:ascii="Times New Roman" w:eastAsia="Times New Roman" w:hAnsi="Times New Roman" w:cs="Times New Roman"/>
                <w:bCs/>
                <w:sz w:val="20"/>
                <w:szCs w:val="20"/>
                <w:lang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120910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150892</w:t>
            </w: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B67D6" w:rsidRPr="003B67D6" w:rsidTr="005D3FEE">
        <w:tc>
          <w:tcPr>
            <w:tcW w:w="5107"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На кінець звітного періоду</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val="en-US" w:eastAsia="ru-RU"/>
              </w:rPr>
              <w:t xml:space="preserve">                                                   </w:t>
            </w:r>
            <w:r w:rsidRPr="003B67D6">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 Власний капітал</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xml:space="preserve">Зареєстрований (пайовий) капітал </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7971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7971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8314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8249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8249</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Емісійний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7754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260</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13626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32439</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38420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57233</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val="en-US" w:eastAsia="ru-RU"/>
              </w:rPr>
              <w:t>II</w:t>
            </w:r>
            <w:r w:rsidRPr="003B67D6">
              <w:rPr>
                <w:rFonts w:ascii="Times New Roman" w:eastAsia="Times New Roman" w:hAnsi="Times New Roman" w:cs="Times New Roman"/>
                <w:bCs/>
                <w:sz w:val="20"/>
                <w:szCs w:val="20"/>
                <w:lang w:eastAsia="ru-RU"/>
              </w:rPr>
              <w:t>. Довгострокові зобов'язання і забезпечення</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Відстрочені податкові зобов'язання</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995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30919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30631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32053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31626</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val="en-US" w:eastAsia="ru-RU"/>
              </w:rPr>
              <w:t>I</w:t>
            </w:r>
            <w:r w:rsidRPr="003B67D6">
              <w:rPr>
                <w:rFonts w:ascii="Times New Roman" w:eastAsia="Times New Roman" w:hAnsi="Times New Roman" w:cs="Times New Roman"/>
                <w:bCs/>
                <w:sz w:val="20"/>
                <w:szCs w:val="20"/>
                <w:lang w:eastAsia="ru-RU"/>
              </w:rPr>
              <w:t>ІІ. Поточні зобов'язання і забезпечення</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xml:space="preserve">Короткострокові кредити банків </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11140</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Поточна кредиторська заборгованість за:</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xml:space="preserve">довгостроковими зобов'язаннями </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18368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21555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2271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206</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2102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5710</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27311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19005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50437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62033</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w:t>
            </w:r>
            <w:r w:rsidRPr="003B67D6">
              <w:rPr>
                <w:rFonts w:ascii="Times New Roman" w:eastAsia="Times New Roman" w:hAnsi="Times New Roman" w:cs="Times New Roman"/>
                <w:bCs/>
                <w:sz w:val="20"/>
                <w:szCs w:val="20"/>
                <w:lang w:val="en-US" w:eastAsia="ru-RU"/>
              </w:rPr>
              <w:t>V</w:t>
            </w:r>
            <w:r w:rsidRPr="003B67D6">
              <w:rPr>
                <w:rFonts w:ascii="Times New Roman" w:eastAsia="Times New Roman" w:hAnsi="Times New Roman" w:cs="Times New Roman"/>
                <w:bCs/>
                <w:sz w:val="20"/>
                <w:szCs w:val="20"/>
                <w:lang w:eastAsia="ru-RU"/>
              </w:rPr>
              <w:t>. Зобов'язання, пов'язані з необоротними активами,</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xml:space="preserve"> утримуваними для продажу, та групами вибуття</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120910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150892</w:t>
            </w: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B67D6">
        <w:rPr>
          <w:rFonts w:ascii="Courier New" w:eastAsia="Times New Roman" w:hAnsi="Courier New" w:cs="Courier New"/>
          <w:sz w:val="20"/>
          <w:szCs w:val="20"/>
          <w:lang w:val="en-US" w:eastAsia="ru-RU"/>
        </w:rPr>
        <w:t xml:space="preserve"> </w:t>
      </w: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B67D6" w:rsidRPr="003B67D6" w:rsidTr="005D3FEE">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Чанчиков Олександр Михайлович</w:t>
            </w:r>
          </w:p>
        </w:tc>
      </w:tr>
      <w:tr w:rsidR="003B67D6" w:rsidRPr="003B67D6" w:rsidTr="005D3FEE">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16"/>
                <w:szCs w:val="16"/>
                <w:lang w:val="en-US" w:eastAsia="ru-RU"/>
              </w:rPr>
              <w:t>(</w:t>
            </w:r>
            <w:r w:rsidRPr="003B67D6">
              <w:rPr>
                <w:rFonts w:ascii="Times New Roman" w:eastAsia="Times New Roman" w:hAnsi="Times New Roman" w:cs="Times New Roman"/>
                <w:b/>
                <w:color w:val="000000"/>
                <w:sz w:val="16"/>
                <w:szCs w:val="16"/>
                <w:lang w:eastAsia="ru-RU"/>
              </w:rPr>
              <w:t>підпис</w:t>
            </w:r>
            <w:r w:rsidRPr="003B67D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67D6" w:rsidRPr="003B67D6" w:rsidTr="005D3FEE">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67D6" w:rsidRPr="003B67D6" w:rsidTr="005D3FEE">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eastAsia="ru-RU"/>
              </w:rPr>
              <w:t>Головний бухгалтер</w:t>
            </w:r>
            <w:r w:rsidRPr="003B67D6">
              <w:rPr>
                <w:rFonts w:ascii="Times New Roman" w:eastAsia="Times New Roman" w:hAnsi="Times New Roman" w:cs="Times New Roman"/>
                <w:b/>
                <w:color w:val="000000"/>
                <w:sz w:val="20"/>
                <w:szCs w:val="20"/>
                <w:lang w:eastAsia="ru-RU"/>
              </w:rPr>
              <w:t xml:space="preserve"> </w:t>
            </w:r>
            <w:r w:rsidRPr="003B67D6">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Будько Ірина Ілларіонівна</w:t>
            </w:r>
          </w:p>
        </w:tc>
      </w:tr>
      <w:tr w:rsidR="003B67D6" w:rsidRPr="003B67D6" w:rsidTr="005D3FEE">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16"/>
                <w:szCs w:val="16"/>
                <w:lang w:val="en-US" w:eastAsia="ru-RU"/>
              </w:rPr>
              <w:t>(</w:t>
            </w:r>
            <w:r w:rsidRPr="003B67D6">
              <w:rPr>
                <w:rFonts w:ascii="Times New Roman" w:eastAsia="Times New Roman" w:hAnsi="Times New Roman" w:cs="Times New Roman"/>
                <w:b/>
                <w:color w:val="000000"/>
                <w:sz w:val="16"/>
                <w:szCs w:val="16"/>
                <w:lang w:eastAsia="ru-RU"/>
              </w:rPr>
              <w:t>підпис</w:t>
            </w:r>
            <w:r w:rsidRPr="003B67D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Default="003B67D6">
      <w:pPr>
        <w:sectPr w:rsidR="003B67D6" w:rsidSect="003B67D6">
          <w:pgSz w:w="11906" w:h="16838"/>
          <w:pgMar w:top="363" w:right="567" w:bottom="363" w:left="1417" w:header="708" w:footer="708" w:gutter="0"/>
          <w:cols w:space="708"/>
          <w:docGrid w:linePitch="360"/>
        </w:sectPr>
      </w:pPr>
      <w:bookmarkStart w:id="3" w:name="_GoBack"/>
      <w:bookmarkEnd w:id="3"/>
    </w:p>
    <w:p w:rsidR="003B67D6" w:rsidRPr="003B67D6" w:rsidRDefault="003B67D6" w:rsidP="003B67D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1956" w:type="dxa"/>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Коди</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1956" w:type="dxa"/>
          </w:tcPr>
          <w:p w:rsidR="003B67D6" w:rsidRPr="003B67D6" w:rsidRDefault="003B67D6" w:rsidP="003B67D6">
            <w:pPr>
              <w:widowControl w:val="0"/>
              <w:spacing w:after="0" w:line="240" w:lineRule="auto"/>
              <w:jc w:val="center"/>
              <w:rPr>
                <w:rFonts w:ascii="Times New Roman" w:eastAsia="Times New Roman" w:hAnsi="Times New Roman" w:cs="Times New Roman"/>
                <w:sz w:val="16"/>
                <w:szCs w:val="16"/>
                <w:lang w:eastAsia="ru-RU"/>
              </w:rPr>
            </w:pPr>
            <w:r w:rsidRPr="003B67D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3B67D6" w:rsidRPr="003B67D6" w:rsidRDefault="003B67D6" w:rsidP="003B67D6">
            <w:pPr>
              <w:widowControl w:val="0"/>
              <w:spacing w:after="0" w:line="240" w:lineRule="auto"/>
              <w:rPr>
                <w:rFonts w:ascii="Times New Roman" w:eastAsia="Times New Roman" w:hAnsi="Times New Roman" w:cs="Times New Roman"/>
                <w:bCs/>
                <w:sz w:val="18"/>
                <w:szCs w:val="18"/>
                <w:lang w:val="en-US" w:eastAsia="ru-RU"/>
              </w:rPr>
            </w:pPr>
            <w:r w:rsidRPr="003B67D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B67D6" w:rsidRPr="003B67D6" w:rsidRDefault="003B67D6" w:rsidP="003B67D6">
            <w:pPr>
              <w:widowControl w:val="0"/>
              <w:spacing w:after="0" w:line="240" w:lineRule="auto"/>
              <w:rPr>
                <w:rFonts w:ascii="Times New Roman" w:eastAsia="Times New Roman" w:hAnsi="Times New Roman" w:cs="Times New Roman"/>
                <w:bCs/>
                <w:sz w:val="18"/>
                <w:szCs w:val="18"/>
                <w:lang w:val="en-US" w:eastAsia="ru-RU"/>
              </w:rPr>
            </w:pPr>
            <w:r w:rsidRPr="003B67D6">
              <w:rPr>
                <w:rFonts w:ascii="Times New Roman" w:eastAsia="Times New Roman" w:hAnsi="Times New Roman" w:cs="Times New Roman"/>
                <w:bCs/>
                <w:sz w:val="18"/>
                <w:szCs w:val="18"/>
                <w:lang w:val="en-US" w:eastAsia="ru-RU"/>
              </w:rPr>
              <w:t>01</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20"/>
                <w:szCs w:val="20"/>
                <w:lang w:val="uk-UA" w:eastAsia="ru-RU"/>
              </w:rPr>
              <w:t xml:space="preserve">Підприємство  </w:t>
            </w:r>
            <w:r w:rsidRPr="003B67D6">
              <w:rPr>
                <w:rFonts w:ascii="Times New Roman" w:eastAsia="Times New Roman" w:hAnsi="Times New Roman" w:cs="Times New Roman"/>
                <w:sz w:val="20"/>
                <w:szCs w:val="20"/>
                <w:lang w:eastAsia="ru-RU"/>
              </w:rPr>
              <w:t xml:space="preserve"> </w:t>
            </w:r>
            <w:r w:rsidRPr="003B67D6">
              <w:rPr>
                <w:rFonts w:ascii="Times New Roman" w:eastAsia="Times New Roman" w:hAnsi="Times New Roman" w:cs="Times New Roman"/>
                <w:sz w:val="20"/>
                <w:szCs w:val="20"/>
                <w:u w:val="single"/>
                <w:lang w:eastAsia="ru-RU"/>
              </w:rPr>
              <w:t>ПРИВАТНЕ АКЦІОНЕРНЕ ТОВАРИСТВО ФАРМАЦЕВТИЧНА ФАБРИКА "ВІОЛА"</w:t>
            </w:r>
          </w:p>
        </w:tc>
        <w:tc>
          <w:tcPr>
            <w:tcW w:w="1956"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01973472</w:t>
            </w:r>
          </w:p>
        </w:tc>
      </w:tr>
    </w:tbl>
    <w:p w:rsidR="003B67D6" w:rsidRPr="003B67D6" w:rsidRDefault="003B67D6" w:rsidP="003B67D6">
      <w:pPr>
        <w:widowControl w:val="0"/>
        <w:spacing w:after="0" w:line="240" w:lineRule="auto"/>
        <w:jc w:val="center"/>
        <w:rPr>
          <w:rFonts w:ascii="Times New Roman" w:eastAsia="Times New Roman" w:hAnsi="Times New Roman" w:cs="Times New Roman"/>
          <w:b/>
          <w:bCs/>
          <w:lang w:val="uk-UA" w:eastAsia="ru-RU"/>
        </w:rPr>
      </w:pPr>
    </w:p>
    <w:p w:rsidR="003B67D6" w:rsidRPr="003B67D6" w:rsidRDefault="003B67D6" w:rsidP="003B67D6">
      <w:pPr>
        <w:widowControl w:val="0"/>
        <w:spacing w:after="0" w:line="240" w:lineRule="auto"/>
        <w:jc w:val="center"/>
        <w:rPr>
          <w:rFonts w:ascii="Times New Roman" w:eastAsia="Times New Roman" w:hAnsi="Times New Roman" w:cs="Times New Roman"/>
          <w:b/>
          <w:bCs/>
          <w:lang w:eastAsia="ru-RU"/>
        </w:rPr>
      </w:pPr>
      <w:r w:rsidRPr="003B67D6">
        <w:rPr>
          <w:rFonts w:ascii="Times New Roman" w:eastAsia="Times New Roman" w:hAnsi="Times New Roman" w:cs="Times New Roman"/>
          <w:b/>
          <w:bCs/>
          <w:lang w:eastAsia="ru-RU"/>
        </w:rPr>
        <w:t>Звіт про фінансові результати</w:t>
      </w:r>
      <w:r w:rsidRPr="003B67D6">
        <w:rPr>
          <w:rFonts w:ascii="Times New Roman" w:eastAsia="Times New Roman" w:hAnsi="Times New Roman" w:cs="Times New Roman"/>
          <w:b/>
          <w:bCs/>
          <w:lang w:val="uk-UA" w:eastAsia="ru-RU"/>
        </w:rPr>
        <w:t xml:space="preserve"> ( </w:t>
      </w:r>
      <w:r w:rsidRPr="003B67D6">
        <w:rPr>
          <w:rFonts w:ascii="Times New Roman" w:eastAsia="Times New Roman" w:hAnsi="Times New Roman" w:cs="Times New Roman"/>
          <w:b/>
          <w:bCs/>
          <w:color w:val="000000"/>
          <w:lang w:val="uk-UA" w:eastAsia="ru-RU"/>
        </w:rPr>
        <w:t>Звіт про сукупний дохід</w:t>
      </w:r>
      <w:r w:rsidRPr="003B67D6">
        <w:rPr>
          <w:rFonts w:ascii="Times New Roman" w:eastAsia="Times New Roman" w:hAnsi="Times New Roman" w:cs="Times New Roman"/>
          <w:bCs/>
          <w:color w:val="000000"/>
          <w:sz w:val="20"/>
          <w:szCs w:val="20"/>
          <w:lang w:val="uk-UA" w:eastAsia="ru-RU"/>
        </w:rPr>
        <w:t xml:space="preserve"> </w:t>
      </w:r>
      <w:r w:rsidRPr="003B67D6">
        <w:rPr>
          <w:rFonts w:ascii="Times New Roman" w:eastAsia="Times New Roman" w:hAnsi="Times New Roman" w:cs="Times New Roman"/>
          <w:b/>
          <w:bCs/>
          <w:lang w:val="uk-UA" w:eastAsia="ru-RU"/>
        </w:rPr>
        <w:t xml:space="preserve">) </w:t>
      </w:r>
    </w:p>
    <w:p w:rsidR="003B67D6" w:rsidRPr="003B67D6" w:rsidRDefault="003B67D6" w:rsidP="003B67D6">
      <w:pPr>
        <w:widowControl w:val="0"/>
        <w:spacing w:after="0" w:line="240" w:lineRule="auto"/>
        <w:jc w:val="center"/>
        <w:rPr>
          <w:rFonts w:ascii="Times New Roman" w:eastAsia="Times New Roman" w:hAnsi="Times New Roman" w:cs="Times New Roman"/>
          <w:b/>
          <w:bCs/>
          <w:lang w:val="uk-UA" w:eastAsia="ru-RU"/>
        </w:rPr>
      </w:pPr>
      <w:r w:rsidRPr="003B67D6">
        <w:rPr>
          <w:rFonts w:ascii="Times New Roman" w:eastAsia="Times New Roman" w:hAnsi="Times New Roman" w:cs="Times New Roman"/>
          <w:b/>
          <w:bCs/>
          <w:lang w:val="en-US" w:eastAsia="ru-RU"/>
        </w:rPr>
        <w:t>з</w:t>
      </w:r>
      <w:r w:rsidRPr="003B67D6">
        <w:rPr>
          <w:rFonts w:ascii="Times New Roman" w:eastAsia="Times New Roman" w:hAnsi="Times New Roman" w:cs="Times New Roman"/>
          <w:b/>
          <w:bCs/>
          <w:lang w:val="uk-UA" w:eastAsia="ru-RU"/>
        </w:rPr>
        <w:t xml:space="preserve">а </w:t>
      </w:r>
      <w:r w:rsidRPr="003B67D6">
        <w:rPr>
          <w:rFonts w:ascii="Times New Roman" w:eastAsia="Times New Roman" w:hAnsi="Times New Roman" w:cs="Times New Roman"/>
          <w:b/>
          <w:bCs/>
          <w:lang w:val="en-US" w:eastAsia="ru-RU"/>
        </w:rPr>
        <w:t>2018 рік</w:t>
      </w:r>
      <w:r w:rsidRPr="003B67D6">
        <w:rPr>
          <w:rFonts w:ascii="Times New Roman" w:eastAsia="Times New Roman" w:hAnsi="Times New Roman" w:cs="Times New Roman"/>
          <w:b/>
          <w:bCs/>
          <w:lang w:val="uk-UA" w:eastAsia="ru-RU"/>
        </w:rPr>
        <w:t xml:space="preserve"> </w:t>
      </w:r>
    </w:p>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B67D6" w:rsidRPr="003B67D6" w:rsidTr="005D3FEE">
        <w:trPr>
          <w:jc w:val="right"/>
        </w:trPr>
        <w:tc>
          <w:tcPr>
            <w:tcW w:w="8613" w:type="dxa"/>
            <w:tcBorders>
              <w:right w:val="single" w:sz="4" w:space="0" w:color="auto"/>
            </w:tcBorders>
            <w:vAlign w:val="center"/>
          </w:tcPr>
          <w:p w:rsidR="003B67D6" w:rsidRPr="003B67D6" w:rsidRDefault="003B67D6" w:rsidP="003B67D6">
            <w:pPr>
              <w:widowControl w:val="0"/>
              <w:spacing w:after="0" w:line="240" w:lineRule="auto"/>
              <w:rPr>
                <w:rFonts w:ascii="Times New Roman" w:eastAsia="Times New Roman" w:hAnsi="Times New Roman" w:cs="Times New Roman"/>
                <w:lang w:eastAsia="ru-RU"/>
              </w:rPr>
            </w:pPr>
            <w:r w:rsidRPr="003B67D6">
              <w:rPr>
                <w:rFonts w:ascii="Times New Roman" w:eastAsia="Times New Roman" w:hAnsi="Times New Roman" w:cs="Times New Roman"/>
                <w:lang w:val="uk-UA" w:eastAsia="ru-RU"/>
              </w:rPr>
              <w:t xml:space="preserve">                                                                    </w:t>
            </w:r>
            <w:r w:rsidRPr="003B67D6">
              <w:rPr>
                <w:rFonts w:ascii="Times New Roman" w:eastAsia="Times New Roman" w:hAnsi="Times New Roman" w:cs="Times New Roman"/>
                <w:lang w:val="en-US" w:eastAsia="ru-RU"/>
              </w:rPr>
              <w:t>Форма № 2</w:t>
            </w:r>
            <w:r w:rsidRPr="003B67D6">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keepNext/>
              <w:keepLines/>
              <w:widowControl w:val="0"/>
              <w:suppressAutoHyphens/>
              <w:spacing w:after="0" w:line="240" w:lineRule="auto"/>
              <w:rPr>
                <w:rFonts w:ascii="Times New Roman" w:eastAsia="Times New Roman" w:hAnsi="Times New Roman" w:cs="Times New Roman"/>
                <w:lang w:val="en-US" w:eastAsia="ru-RU"/>
              </w:rPr>
            </w:pPr>
            <w:r w:rsidRPr="003B67D6">
              <w:rPr>
                <w:rFonts w:ascii="Times New Roman" w:eastAsia="Times New Roman" w:hAnsi="Times New Roman" w:cs="Times New Roman"/>
                <w:lang w:val="en-US" w:eastAsia="ru-RU"/>
              </w:rPr>
              <w:t>1801003</w:t>
            </w:r>
          </w:p>
        </w:tc>
      </w:tr>
    </w:tbl>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eastAsia="ru-RU"/>
        </w:rPr>
      </w:pPr>
    </w:p>
    <w:p w:rsidR="003B67D6" w:rsidRPr="003B67D6" w:rsidRDefault="003B67D6" w:rsidP="003B67D6">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B67D6">
        <w:rPr>
          <w:rFonts w:ascii="Times New Roman CYR" w:eastAsia="Times New Roman" w:hAnsi="Times New Roman CYR" w:cs="Times New Roman CYR"/>
          <w:b/>
          <w:bCs/>
          <w:color w:val="000000"/>
          <w:lang w:val="uk-UA" w:eastAsia="ru-RU"/>
        </w:rPr>
        <w:t>І. ФІНАНСОВІ РЕЗУЛЬТАТИ</w:t>
      </w:r>
    </w:p>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B67D6" w:rsidRPr="003B67D6" w:rsidTr="005D3FEE">
        <w:tc>
          <w:tcPr>
            <w:tcW w:w="5107"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keepNext/>
              <w:spacing w:after="0" w:line="240" w:lineRule="auto"/>
              <w:jc w:val="center"/>
              <w:outlineLvl w:val="0"/>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За</w:t>
            </w:r>
            <w:r w:rsidRPr="003B67D6">
              <w:rPr>
                <w:rFonts w:ascii="Times New Roman" w:eastAsia="Times New Roman" w:hAnsi="Times New Roman" w:cs="Times New Roman"/>
                <w:b/>
                <w:bCs/>
                <w:sz w:val="20"/>
                <w:szCs w:val="20"/>
                <w:lang w:eastAsia="ru-RU"/>
              </w:rPr>
              <w:t xml:space="preserve"> звітн</w:t>
            </w:r>
            <w:r w:rsidRPr="003B67D6">
              <w:rPr>
                <w:rFonts w:ascii="Times New Roman" w:eastAsia="Times New Roman" w:hAnsi="Times New Roman" w:cs="Times New Roman"/>
                <w:b/>
                <w:bCs/>
                <w:sz w:val="20"/>
                <w:szCs w:val="20"/>
                <w:lang w:val="uk-UA" w:eastAsia="ru-RU"/>
              </w:rPr>
              <w:t>ий</w:t>
            </w:r>
            <w:r w:rsidRPr="003B67D6">
              <w:rPr>
                <w:rFonts w:ascii="Times New Roman" w:eastAsia="Times New Roman" w:hAnsi="Times New Roman" w:cs="Times New Roman"/>
                <w:b/>
                <w:bCs/>
                <w:sz w:val="20"/>
                <w:szCs w:val="20"/>
                <w:lang w:eastAsia="ru-RU"/>
              </w:rPr>
              <w:t xml:space="preserve"> </w:t>
            </w:r>
            <w:r w:rsidRPr="003B67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color w:val="000000"/>
                <w:sz w:val="20"/>
                <w:szCs w:val="20"/>
                <w:lang w:val="uk-UA" w:eastAsia="ru-RU"/>
              </w:rPr>
              <w:t>За аналогічний</w:t>
            </w:r>
            <w:r w:rsidRPr="003B67D6">
              <w:rPr>
                <w:rFonts w:ascii="Times New Roman" w:eastAsia="Times New Roman" w:hAnsi="Times New Roman" w:cs="Times New Roman"/>
                <w:b/>
                <w:color w:val="000000"/>
                <w:sz w:val="20"/>
                <w:szCs w:val="20"/>
                <w:lang w:val="uk-UA" w:eastAsia="ru-RU"/>
              </w:rPr>
              <w:br/>
              <w:t>період попереднього року</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316527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270097</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(243312)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(232555)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Валовий:  </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73215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37542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3078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(21999)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(10681)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(12181)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(8352)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(2909)</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Фінансовий результат від операційної діяльності:  </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39877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18678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265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(4316)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(4865)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Фінансовий результат до оподаткування:</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35832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14078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-6451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-2215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Чистий фінансовий результат:  </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29381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11863</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B67D6" w:rsidRPr="003B67D6" w:rsidRDefault="003B67D6" w:rsidP="003B67D6">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B67D6">
        <w:rPr>
          <w:rFonts w:ascii="Times New Roman CYR" w:eastAsia="Times New Roman" w:hAnsi="Times New Roman CYR" w:cs="Times New Roman CYR"/>
          <w:b/>
          <w:bCs/>
          <w:color w:val="000000"/>
          <w:lang w:val="uk-UA" w:eastAsia="ru-RU"/>
        </w:rPr>
        <w:t xml:space="preserve">II. </w:t>
      </w:r>
      <w:r w:rsidRPr="003B67D6">
        <w:rPr>
          <w:rFonts w:ascii="Times New Roman CYR" w:eastAsia="Times New Roman" w:hAnsi="Times New Roman CYR" w:cs="Times New Roman CYR"/>
          <w:b/>
          <w:bCs/>
          <w:lang w:val="uk-UA" w:eastAsia="ru-RU"/>
        </w:rPr>
        <w:t>СУКУПНИЙ ДОХІД</w:t>
      </w:r>
    </w:p>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B67D6" w:rsidRPr="003B67D6" w:rsidTr="005D3FEE">
        <w:tc>
          <w:tcPr>
            <w:tcW w:w="5107"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keepNext/>
              <w:spacing w:after="0" w:line="240" w:lineRule="auto"/>
              <w:jc w:val="center"/>
              <w:outlineLvl w:val="0"/>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За</w:t>
            </w:r>
            <w:r w:rsidRPr="003B67D6">
              <w:rPr>
                <w:rFonts w:ascii="Times New Roman" w:eastAsia="Times New Roman" w:hAnsi="Times New Roman" w:cs="Times New Roman"/>
                <w:b/>
                <w:bCs/>
                <w:sz w:val="20"/>
                <w:szCs w:val="20"/>
                <w:lang w:eastAsia="ru-RU"/>
              </w:rPr>
              <w:t xml:space="preserve"> звітн</w:t>
            </w:r>
            <w:r w:rsidRPr="003B67D6">
              <w:rPr>
                <w:rFonts w:ascii="Times New Roman" w:eastAsia="Times New Roman" w:hAnsi="Times New Roman" w:cs="Times New Roman"/>
                <w:b/>
                <w:bCs/>
                <w:sz w:val="20"/>
                <w:szCs w:val="20"/>
                <w:lang w:val="uk-UA" w:eastAsia="ru-RU"/>
              </w:rPr>
              <w:t>ий</w:t>
            </w:r>
            <w:r w:rsidRPr="003B67D6">
              <w:rPr>
                <w:rFonts w:ascii="Times New Roman" w:eastAsia="Times New Roman" w:hAnsi="Times New Roman" w:cs="Times New Roman"/>
                <w:b/>
                <w:bCs/>
                <w:sz w:val="20"/>
                <w:szCs w:val="20"/>
                <w:lang w:eastAsia="ru-RU"/>
              </w:rPr>
              <w:t xml:space="preserve"> </w:t>
            </w:r>
            <w:r w:rsidRPr="003B67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color w:val="000000"/>
                <w:sz w:val="20"/>
                <w:szCs w:val="20"/>
                <w:lang w:val="uk-UA" w:eastAsia="ru-RU"/>
              </w:rPr>
              <w:t>За аналогічний</w:t>
            </w:r>
            <w:r w:rsidRPr="003B67D6">
              <w:rPr>
                <w:rFonts w:ascii="Times New Roman" w:eastAsia="Times New Roman" w:hAnsi="Times New Roman" w:cs="Times New Roman"/>
                <w:b/>
                <w:color w:val="000000"/>
                <w:sz w:val="20"/>
                <w:szCs w:val="20"/>
                <w:lang w:val="uk-UA" w:eastAsia="ru-RU"/>
              </w:rPr>
              <w:br/>
              <w:t>період попереднього року</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29381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11863</w:t>
            </w: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3B67D6">
        <w:rPr>
          <w:rFonts w:ascii="Times New Roman" w:eastAsia="Times New Roman" w:hAnsi="Times New Roman" w:cs="Times New Roman"/>
          <w:b/>
          <w:sz w:val="20"/>
          <w:szCs w:val="20"/>
          <w:lang w:val="en-US" w:eastAsia="ru-RU"/>
        </w:rPr>
        <w:br w:type="page"/>
      </w:r>
    </w:p>
    <w:p w:rsidR="003B67D6" w:rsidRPr="003B67D6" w:rsidRDefault="003B67D6" w:rsidP="003B67D6">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3B67D6">
        <w:rPr>
          <w:rFonts w:ascii="Times New Roman CYR" w:eastAsia="Times New Roman" w:hAnsi="Times New Roman CYR" w:cs="Times New Roman CYR"/>
          <w:b/>
          <w:bCs/>
          <w:lang w:val="en-US" w:eastAsia="ru-RU"/>
        </w:rPr>
        <w:lastRenderedPageBreak/>
        <w:t xml:space="preserve">III. </w:t>
      </w:r>
      <w:r w:rsidRPr="003B67D6">
        <w:rPr>
          <w:rFonts w:ascii="Times New Roman CYR" w:eastAsia="Times New Roman" w:hAnsi="Times New Roman CYR" w:cs="Times New Roman CYR"/>
          <w:b/>
          <w:bCs/>
          <w:lang w:val="uk-UA" w:eastAsia="ru-RU"/>
        </w:rPr>
        <w:t>ЕЛЕМЕНТИ ОПЕРАЦІЙНИХ ВИТРАТ</w:t>
      </w:r>
    </w:p>
    <w:p w:rsidR="003B67D6" w:rsidRPr="003B67D6" w:rsidRDefault="003B67D6" w:rsidP="003B67D6">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B67D6" w:rsidRPr="003B67D6" w:rsidTr="005D3FEE">
        <w:tc>
          <w:tcPr>
            <w:tcW w:w="5107"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val="uk-UA" w:eastAsia="ru-RU"/>
              </w:rPr>
              <w:t>За</w:t>
            </w:r>
            <w:r w:rsidRPr="003B67D6">
              <w:rPr>
                <w:rFonts w:ascii="Times New Roman" w:eastAsia="Times New Roman" w:hAnsi="Times New Roman" w:cs="Times New Roman"/>
                <w:b/>
                <w:bCs/>
                <w:sz w:val="20"/>
                <w:szCs w:val="20"/>
                <w:lang w:eastAsia="ru-RU"/>
              </w:rPr>
              <w:t xml:space="preserve"> звітн</w:t>
            </w:r>
            <w:r w:rsidRPr="003B67D6">
              <w:rPr>
                <w:rFonts w:ascii="Times New Roman" w:eastAsia="Times New Roman" w:hAnsi="Times New Roman" w:cs="Times New Roman"/>
                <w:b/>
                <w:bCs/>
                <w:sz w:val="20"/>
                <w:szCs w:val="20"/>
                <w:lang w:val="uk-UA" w:eastAsia="ru-RU"/>
              </w:rPr>
              <w:t>ий</w:t>
            </w:r>
            <w:r w:rsidRPr="003B67D6">
              <w:rPr>
                <w:rFonts w:ascii="Times New Roman" w:eastAsia="Times New Roman" w:hAnsi="Times New Roman" w:cs="Times New Roman"/>
                <w:b/>
                <w:bCs/>
                <w:sz w:val="20"/>
                <w:szCs w:val="20"/>
                <w:lang w:eastAsia="ru-RU"/>
              </w:rPr>
              <w:t xml:space="preserve"> </w:t>
            </w:r>
            <w:r w:rsidRPr="003B67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color w:val="000000"/>
                <w:sz w:val="20"/>
                <w:szCs w:val="20"/>
                <w:lang w:val="uk-UA" w:eastAsia="ru-RU"/>
              </w:rPr>
              <w:t>За аналогічний</w:t>
            </w:r>
            <w:r w:rsidRPr="003B67D6">
              <w:rPr>
                <w:rFonts w:ascii="Times New Roman" w:eastAsia="Times New Roman" w:hAnsi="Times New Roman" w:cs="Times New Roman"/>
                <w:b/>
                <w:color w:val="000000"/>
                <w:sz w:val="20"/>
                <w:szCs w:val="20"/>
                <w:lang w:val="uk-UA" w:eastAsia="ru-RU"/>
              </w:rPr>
              <w:br/>
              <w:t>період попереднього року</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val="en-US" w:eastAsia="ru-RU"/>
              </w:rPr>
            </w:pPr>
            <w:r w:rsidRPr="003B67D6">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232304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217596</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val="en-US" w:eastAsia="ru-RU"/>
              </w:rPr>
            </w:pPr>
            <w:r w:rsidRPr="003B67D6">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32636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19844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val="en-US" w:eastAsia="ru-RU"/>
              </w:rPr>
            </w:pPr>
            <w:r w:rsidRPr="003B67D6">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5840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4146</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sz w:val="20"/>
                <w:szCs w:val="20"/>
                <w:lang w:val="uk-UA" w:eastAsia="ru-RU"/>
              </w:rPr>
            </w:pPr>
            <w:r w:rsidRPr="003B67D6">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6272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5636</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sz w:val="20"/>
                <w:szCs w:val="20"/>
                <w:lang w:val="uk-UA" w:eastAsia="ru-RU"/>
              </w:rPr>
            </w:pPr>
            <w:r w:rsidRPr="003B67D6">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14582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14355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sz w:val="20"/>
                <w:szCs w:val="20"/>
                <w:lang w:val="uk-UA" w:eastAsia="ru-RU"/>
              </w:rPr>
            </w:pPr>
            <w:r w:rsidRPr="003B67D6">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291634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261577</w:t>
            </w: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B67D6" w:rsidRPr="003B67D6" w:rsidRDefault="003B67D6" w:rsidP="003B67D6">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B67D6">
        <w:rPr>
          <w:rFonts w:ascii="Times New Roman CYR" w:eastAsia="Times New Roman" w:hAnsi="Times New Roman CYR" w:cs="Times New Roman CYR"/>
          <w:b/>
          <w:bCs/>
          <w:color w:val="000000"/>
          <w:lang w:val="uk-UA" w:eastAsia="ru-RU"/>
        </w:rPr>
        <w:t>ІV.</w:t>
      </w:r>
      <w:r w:rsidRPr="003B67D6">
        <w:rPr>
          <w:rFonts w:ascii="Times New Roman CYR" w:eastAsia="Times New Roman" w:hAnsi="Times New Roman CYR" w:cs="Times New Roman CYR"/>
          <w:b/>
          <w:bCs/>
          <w:color w:val="000000"/>
          <w:lang w:eastAsia="ru-RU"/>
        </w:rPr>
        <w:t xml:space="preserve"> </w:t>
      </w:r>
      <w:r w:rsidRPr="003B67D6">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3B67D6" w:rsidRPr="003B67D6" w:rsidRDefault="003B67D6" w:rsidP="003B67D6">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B67D6" w:rsidRPr="003B67D6" w:rsidTr="005D3FEE">
        <w:tc>
          <w:tcPr>
            <w:tcW w:w="5107"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val="uk-UA" w:eastAsia="ru-RU"/>
              </w:rPr>
              <w:t>За</w:t>
            </w:r>
            <w:r w:rsidRPr="003B67D6">
              <w:rPr>
                <w:rFonts w:ascii="Times New Roman" w:eastAsia="Times New Roman" w:hAnsi="Times New Roman" w:cs="Times New Roman"/>
                <w:b/>
                <w:bCs/>
                <w:sz w:val="20"/>
                <w:szCs w:val="20"/>
                <w:lang w:eastAsia="ru-RU"/>
              </w:rPr>
              <w:t xml:space="preserve"> звітн</w:t>
            </w:r>
            <w:r w:rsidRPr="003B67D6">
              <w:rPr>
                <w:rFonts w:ascii="Times New Roman" w:eastAsia="Times New Roman" w:hAnsi="Times New Roman" w:cs="Times New Roman"/>
                <w:b/>
                <w:bCs/>
                <w:sz w:val="20"/>
                <w:szCs w:val="20"/>
                <w:lang w:val="uk-UA" w:eastAsia="ru-RU"/>
              </w:rPr>
              <w:t>ий</w:t>
            </w:r>
            <w:r w:rsidRPr="003B67D6">
              <w:rPr>
                <w:rFonts w:ascii="Times New Roman" w:eastAsia="Times New Roman" w:hAnsi="Times New Roman" w:cs="Times New Roman"/>
                <w:b/>
                <w:bCs/>
                <w:sz w:val="20"/>
                <w:szCs w:val="20"/>
                <w:lang w:eastAsia="ru-RU"/>
              </w:rPr>
              <w:t xml:space="preserve"> </w:t>
            </w:r>
            <w:r w:rsidRPr="003B67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color w:val="000000"/>
                <w:sz w:val="20"/>
                <w:szCs w:val="20"/>
                <w:lang w:val="uk-UA" w:eastAsia="ru-RU"/>
              </w:rPr>
              <w:t>За аналогічний</w:t>
            </w:r>
            <w:r w:rsidRPr="003B67D6">
              <w:rPr>
                <w:rFonts w:ascii="Times New Roman" w:eastAsia="Times New Roman" w:hAnsi="Times New Roman" w:cs="Times New Roman"/>
                <w:b/>
                <w:color w:val="000000"/>
                <w:sz w:val="20"/>
                <w:szCs w:val="20"/>
                <w:lang w:val="uk-UA" w:eastAsia="ru-RU"/>
              </w:rPr>
              <w:br/>
              <w:t>період попереднього року</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val="en-US" w:eastAsia="ru-RU"/>
              </w:rPr>
            </w:pPr>
            <w:r w:rsidRPr="003B67D6">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sz w:val="20"/>
                <w:szCs w:val="20"/>
                <w:lang w:val="uk-UA" w:eastAsia="ru-RU"/>
              </w:rPr>
            </w:pPr>
            <w:r w:rsidRPr="003B67D6">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sz w:val="20"/>
                <w:szCs w:val="20"/>
                <w:lang w:val="uk-UA" w:eastAsia="ru-RU"/>
              </w:rPr>
            </w:pPr>
            <w:r w:rsidRPr="003B67D6">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en-US" w:eastAsia="ru-RU"/>
              </w:rPr>
            </w:pPr>
            <w:r w:rsidRPr="003B67D6">
              <w:rPr>
                <w:rFonts w:ascii="Times New Roman" w:eastAsia="Times New Roman" w:hAnsi="Times New Roman" w:cs="Times New Roman"/>
                <w:bCs/>
                <w:sz w:val="20"/>
                <w:szCs w:val="20"/>
                <w:lang w:val="uk-UA" w:eastAsia="ru-RU"/>
              </w:rPr>
              <w:t>--</w:t>
            </w: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B67D6">
        <w:rPr>
          <w:rFonts w:ascii="Courier New" w:eastAsia="Times New Roman" w:hAnsi="Courier New" w:cs="Courier New"/>
          <w:sz w:val="20"/>
          <w:szCs w:val="20"/>
          <w:lang w:val="en-US" w:eastAsia="ru-RU"/>
        </w:rPr>
        <w:t xml:space="preserve"> </w:t>
      </w: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B67D6" w:rsidRPr="003B67D6" w:rsidTr="005D3FEE">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Чанчиков Олександр Михайлович</w:t>
            </w:r>
          </w:p>
        </w:tc>
      </w:tr>
      <w:tr w:rsidR="003B67D6" w:rsidRPr="003B67D6" w:rsidTr="005D3FEE">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16"/>
                <w:szCs w:val="16"/>
                <w:lang w:val="en-US" w:eastAsia="ru-RU"/>
              </w:rPr>
              <w:t>(</w:t>
            </w:r>
            <w:r w:rsidRPr="003B67D6">
              <w:rPr>
                <w:rFonts w:ascii="Times New Roman" w:eastAsia="Times New Roman" w:hAnsi="Times New Roman" w:cs="Times New Roman"/>
                <w:b/>
                <w:color w:val="000000"/>
                <w:sz w:val="16"/>
                <w:szCs w:val="16"/>
                <w:lang w:eastAsia="ru-RU"/>
              </w:rPr>
              <w:t>підпис</w:t>
            </w:r>
            <w:r w:rsidRPr="003B67D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67D6" w:rsidRPr="003B67D6" w:rsidTr="005D3FEE">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67D6" w:rsidRPr="003B67D6" w:rsidTr="005D3FEE">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eastAsia="ru-RU"/>
              </w:rPr>
              <w:t>Головний бухгалтер</w:t>
            </w:r>
            <w:r w:rsidRPr="003B67D6">
              <w:rPr>
                <w:rFonts w:ascii="Times New Roman" w:eastAsia="Times New Roman" w:hAnsi="Times New Roman" w:cs="Times New Roman"/>
                <w:b/>
                <w:color w:val="000000"/>
                <w:sz w:val="20"/>
                <w:szCs w:val="20"/>
                <w:lang w:eastAsia="ru-RU"/>
              </w:rPr>
              <w:t xml:space="preserve"> </w:t>
            </w:r>
            <w:r w:rsidRPr="003B67D6">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Будько Ірина Ілларіонівна</w:t>
            </w:r>
          </w:p>
        </w:tc>
      </w:tr>
      <w:tr w:rsidR="003B67D6" w:rsidRPr="003B67D6" w:rsidTr="005D3FEE">
        <w:trPr>
          <w:trHeight w:val="70"/>
        </w:trPr>
        <w:tc>
          <w:tcPr>
            <w:tcW w:w="294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16"/>
                <w:szCs w:val="16"/>
                <w:lang w:val="en-US" w:eastAsia="ru-RU"/>
              </w:rPr>
              <w:t>(</w:t>
            </w:r>
            <w:r w:rsidRPr="003B67D6">
              <w:rPr>
                <w:rFonts w:ascii="Times New Roman" w:eastAsia="Times New Roman" w:hAnsi="Times New Roman" w:cs="Times New Roman"/>
                <w:b/>
                <w:color w:val="000000"/>
                <w:sz w:val="16"/>
                <w:szCs w:val="16"/>
                <w:lang w:eastAsia="ru-RU"/>
              </w:rPr>
              <w:t>підпис</w:t>
            </w:r>
            <w:r w:rsidRPr="003B67D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Default="003B67D6">
      <w:pPr>
        <w:sectPr w:rsidR="003B67D6" w:rsidSect="003B67D6">
          <w:pgSz w:w="11906" w:h="16838"/>
          <w:pgMar w:top="363" w:right="567" w:bottom="363" w:left="1417" w:header="708" w:footer="708" w:gutter="0"/>
          <w:cols w:space="708"/>
          <w:docGrid w:linePitch="360"/>
        </w:sectPr>
      </w:pPr>
    </w:p>
    <w:p w:rsidR="003B67D6" w:rsidRPr="003B67D6" w:rsidRDefault="003B67D6" w:rsidP="003B67D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1956" w:type="dxa"/>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Коди</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1956" w:type="dxa"/>
          </w:tcPr>
          <w:p w:rsidR="003B67D6" w:rsidRPr="003B67D6" w:rsidRDefault="003B67D6" w:rsidP="003B67D6">
            <w:pPr>
              <w:widowControl w:val="0"/>
              <w:spacing w:after="0" w:line="240" w:lineRule="auto"/>
              <w:jc w:val="center"/>
              <w:rPr>
                <w:rFonts w:ascii="Times New Roman" w:eastAsia="Times New Roman" w:hAnsi="Times New Roman" w:cs="Times New Roman"/>
                <w:sz w:val="16"/>
                <w:szCs w:val="16"/>
                <w:lang w:eastAsia="ru-RU"/>
              </w:rPr>
            </w:pPr>
            <w:r w:rsidRPr="003B67D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3B67D6" w:rsidRPr="003B67D6" w:rsidRDefault="003B67D6" w:rsidP="003B67D6">
            <w:pPr>
              <w:widowControl w:val="0"/>
              <w:spacing w:after="0" w:line="240" w:lineRule="auto"/>
              <w:rPr>
                <w:rFonts w:ascii="Times New Roman" w:eastAsia="Times New Roman" w:hAnsi="Times New Roman" w:cs="Times New Roman"/>
                <w:bCs/>
                <w:sz w:val="18"/>
                <w:szCs w:val="18"/>
                <w:lang w:val="en-US" w:eastAsia="ru-RU"/>
              </w:rPr>
            </w:pPr>
            <w:r w:rsidRPr="003B67D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B67D6" w:rsidRPr="003B67D6" w:rsidRDefault="003B67D6" w:rsidP="003B67D6">
            <w:pPr>
              <w:widowControl w:val="0"/>
              <w:spacing w:after="0" w:line="240" w:lineRule="auto"/>
              <w:rPr>
                <w:rFonts w:ascii="Times New Roman" w:eastAsia="Times New Roman" w:hAnsi="Times New Roman" w:cs="Times New Roman"/>
                <w:bCs/>
                <w:sz w:val="18"/>
                <w:szCs w:val="18"/>
                <w:lang w:val="en-US" w:eastAsia="ru-RU"/>
              </w:rPr>
            </w:pPr>
            <w:r w:rsidRPr="003B67D6">
              <w:rPr>
                <w:rFonts w:ascii="Times New Roman" w:eastAsia="Times New Roman" w:hAnsi="Times New Roman" w:cs="Times New Roman"/>
                <w:bCs/>
                <w:sz w:val="18"/>
                <w:szCs w:val="18"/>
                <w:lang w:val="en-US" w:eastAsia="ru-RU"/>
              </w:rPr>
              <w:t>01</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 xml:space="preserve">Підприємство  </w:t>
            </w:r>
            <w:r w:rsidRPr="003B67D6">
              <w:rPr>
                <w:rFonts w:ascii="Times New Roman" w:eastAsia="Times New Roman" w:hAnsi="Times New Roman" w:cs="Times New Roman"/>
                <w:sz w:val="18"/>
                <w:szCs w:val="18"/>
                <w:lang w:eastAsia="ru-RU"/>
              </w:rPr>
              <w:t xml:space="preserve"> </w:t>
            </w:r>
            <w:r w:rsidRPr="003B67D6">
              <w:rPr>
                <w:rFonts w:ascii="Times New Roman" w:eastAsia="Times New Roman" w:hAnsi="Times New Roman" w:cs="Times New Roman"/>
                <w:sz w:val="18"/>
                <w:szCs w:val="18"/>
                <w:u w:val="single"/>
                <w:lang w:eastAsia="ru-RU"/>
              </w:rPr>
              <w:t>ПРИВАТНЕ АКЦІОНЕРНЕ ТОВАРИСТВО ФАРМАЦЕВТИЧНА ФАБРИКА "ВІОЛА"</w:t>
            </w:r>
          </w:p>
        </w:tc>
        <w:tc>
          <w:tcPr>
            <w:tcW w:w="1956"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01973472</w:t>
            </w:r>
          </w:p>
        </w:tc>
      </w:tr>
    </w:tbl>
    <w:p w:rsidR="003B67D6" w:rsidRPr="003B67D6" w:rsidRDefault="003B67D6" w:rsidP="003B67D6">
      <w:pPr>
        <w:widowControl w:val="0"/>
        <w:spacing w:after="0" w:line="240" w:lineRule="auto"/>
        <w:jc w:val="center"/>
        <w:rPr>
          <w:rFonts w:ascii="Times New Roman" w:eastAsia="Times New Roman" w:hAnsi="Times New Roman" w:cs="Times New Roman"/>
          <w:b/>
          <w:bCs/>
          <w:lang w:val="uk-UA" w:eastAsia="ru-RU"/>
        </w:rPr>
      </w:pPr>
    </w:p>
    <w:p w:rsidR="003B67D6" w:rsidRPr="003B67D6" w:rsidRDefault="003B67D6" w:rsidP="003B67D6">
      <w:pPr>
        <w:widowControl w:val="0"/>
        <w:spacing w:after="0" w:line="240" w:lineRule="auto"/>
        <w:jc w:val="center"/>
        <w:rPr>
          <w:rFonts w:ascii="Times New Roman" w:eastAsia="Times New Roman" w:hAnsi="Times New Roman" w:cs="Times New Roman"/>
          <w:b/>
          <w:bCs/>
          <w:lang w:eastAsia="ru-RU"/>
        </w:rPr>
      </w:pPr>
      <w:r w:rsidRPr="003B67D6">
        <w:rPr>
          <w:rFonts w:ascii="Times New Roman" w:eastAsia="Times New Roman" w:hAnsi="Times New Roman" w:cs="Times New Roman"/>
          <w:b/>
          <w:bCs/>
          <w:lang w:eastAsia="ru-RU"/>
        </w:rPr>
        <w:t>Звіт</w:t>
      </w:r>
      <w:r w:rsidRPr="003B67D6">
        <w:rPr>
          <w:rFonts w:ascii="Times New Roman" w:eastAsia="Times New Roman" w:hAnsi="Times New Roman" w:cs="Times New Roman"/>
          <w:b/>
          <w:bCs/>
          <w:lang w:val="uk-UA" w:eastAsia="ru-RU"/>
        </w:rPr>
        <w:t xml:space="preserve"> про рух грошових коштів ( за прямим методом )</w:t>
      </w:r>
    </w:p>
    <w:p w:rsidR="003B67D6" w:rsidRPr="003B67D6" w:rsidRDefault="003B67D6" w:rsidP="003B67D6">
      <w:pPr>
        <w:widowControl w:val="0"/>
        <w:spacing w:after="0" w:line="240" w:lineRule="auto"/>
        <w:jc w:val="center"/>
        <w:rPr>
          <w:rFonts w:ascii="Times New Roman" w:eastAsia="Times New Roman" w:hAnsi="Times New Roman" w:cs="Times New Roman"/>
          <w:b/>
          <w:bCs/>
          <w:lang w:val="uk-UA" w:eastAsia="ru-RU"/>
        </w:rPr>
      </w:pPr>
      <w:r w:rsidRPr="003B67D6">
        <w:rPr>
          <w:rFonts w:ascii="Times New Roman" w:eastAsia="Times New Roman" w:hAnsi="Times New Roman" w:cs="Times New Roman"/>
          <w:b/>
          <w:bCs/>
          <w:lang w:val="en-US" w:eastAsia="ru-RU"/>
        </w:rPr>
        <w:t>з</w:t>
      </w:r>
      <w:r w:rsidRPr="003B67D6">
        <w:rPr>
          <w:rFonts w:ascii="Times New Roman" w:eastAsia="Times New Roman" w:hAnsi="Times New Roman" w:cs="Times New Roman"/>
          <w:b/>
          <w:bCs/>
          <w:lang w:val="uk-UA" w:eastAsia="ru-RU"/>
        </w:rPr>
        <w:t xml:space="preserve">а </w:t>
      </w:r>
      <w:r w:rsidRPr="003B67D6">
        <w:rPr>
          <w:rFonts w:ascii="Times New Roman" w:eastAsia="Times New Roman" w:hAnsi="Times New Roman" w:cs="Times New Roman"/>
          <w:b/>
          <w:bCs/>
          <w:lang w:val="en-US" w:eastAsia="ru-RU"/>
        </w:rPr>
        <w:t>2018 рік</w:t>
      </w:r>
      <w:r w:rsidRPr="003B67D6">
        <w:rPr>
          <w:rFonts w:ascii="Times New Roman" w:eastAsia="Times New Roman" w:hAnsi="Times New Roman" w:cs="Times New Roman"/>
          <w:b/>
          <w:bCs/>
          <w:lang w:val="uk-UA" w:eastAsia="ru-RU"/>
        </w:rPr>
        <w:t xml:space="preserve"> </w:t>
      </w:r>
    </w:p>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B67D6" w:rsidRPr="003B67D6" w:rsidTr="005D3FEE">
        <w:trPr>
          <w:jc w:val="right"/>
        </w:trPr>
        <w:tc>
          <w:tcPr>
            <w:tcW w:w="8613" w:type="dxa"/>
            <w:tcBorders>
              <w:right w:val="single" w:sz="4" w:space="0" w:color="auto"/>
            </w:tcBorders>
            <w:vAlign w:val="center"/>
          </w:tcPr>
          <w:p w:rsidR="003B67D6" w:rsidRPr="003B67D6" w:rsidRDefault="003B67D6" w:rsidP="003B67D6">
            <w:pPr>
              <w:widowControl w:val="0"/>
              <w:spacing w:after="0" w:line="240" w:lineRule="auto"/>
              <w:rPr>
                <w:rFonts w:ascii="Times New Roman" w:eastAsia="Times New Roman" w:hAnsi="Times New Roman" w:cs="Times New Roman"/>
                <w:lang w:eastAsia="ru-RU"/>
              </w:rPr>
            </w:pPr>
            <w:r w:rsidRPr="003B67D6">
              <w:rPr>
                <w:rFonts w:ascii="Times New Roman" w:eastAsia="Times New Roman" w:hAnsi="Times New Roman" w:cs="Times New Roman"/>
                <w:lang w:val="uk-UA" w:eastAsia="ru-RU"/>
              </w:rPr>
              <w:t xml:space="preserve">                                                                    </w:t>
            </w:r>
            <w:r w:rsidRPr="003B67D6">
              <w:rPr>
                <w:rFonts w:ascii="Times New Roman" w:eastAsia="Times New Roman" w:hAnsi="Times New Roman" w:cs="Times New Roman"/>
                <w:lang w:val="en-US" w:eastAsia="ru-RU"/>
              </w:rPr>
              <w:t>Форма № 3</w:t>
            </w:r>
            <w:r w:rsidRPr="003B67D6">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keepNext/>
              <w:keepLines/>
              <w:widowControl w:val="0"/>
              <w:suppressAutoHyphens/>
              <w:spacing w:after="0" w:line="240" w:lineRule="auto"/>
              <w:rPr>
                <w:rFonts w:ascii="Times New Roman" w:eastAsia="Times New Roman" w:hAnsi="Times New Roman" w:cs="Times New Roman"/>
                <w:lang w:val="en-US" w:eastAsia="ru-RU"/>
              </w:rPr>
            </w:pPr>
            <w:r w:rsidRPr="003B67D6">
              <w:rPr>
                <w:rFonts w:ascii="Times New Roman" w:eastAsia="Times New Roman" w:hAnsi="Times New Roman" w:cs="Times New Roman"/>
                <w:lang w:val="en-US" w:eastAsia="ru-RU"/>
              </w:rPr>
              <w:t>1801004</w:t>
            </w:r>
          </w:p>
        </w:tc>
      </w:tr>
    </w:tbl>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eastAsia="ru-RU"/>
        </w:rPr>
      </w:pPr>
    </w:p>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B67D6" w:rsidRPr="003B67D6" w:rsidTr="005D3FEE">
        <w:tc>
          <w:tcPr>
            <w:tcW w:w="5107"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keepNext/>
              <w:spacing w:after="0" w:line="240" w:lineRule="auto"/>
              <w:jc w:val="center"/>
              <w:outlineLvl w:val="0"/>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За</w:t>
            </w:r>
            <w:r w:rsidRPr="003B67D6">
              <w:rPr>
                <w:rFonts w:ascii="Times New Roman" w:eastAsia="Times New Roman" w:hAnsi="Times New Roman" w:cs="Times New Roman"/>
                <w:b/>
                <w:bCs/>
                <w:sz w:val="20"/>
                <w:szCs w:val="20"/>
                <w:lang w:eastAsia="ru-RU"/>
              </w:rPr>
              <w:t xml:space="preserve"> звітн</w:t>
            </w:r>
            <w:r w:rsidRPr="003B67D6">
              <w:rPr>
                <w:rFonts w:ascii="Times New Roman" w:eastAsia="Times New Roman" w:hAnsi="Times New Roman" w:cs="Times New Roman"/>
                <w:b/>
                <w:bCs/>
                <w:sz w:val="20"/>
                <w:szCs w:val="20"/>
                <w:lang w:val="uk-UA" w:eastAsia="ru-RU"/>
              </w:rPr>
              <w:t>ий</w:t>
            </w:r>
            <w:r w:rsidRPr="003B67D6">
              <w:rPr>
                <w:rFonts w:ascii="Times New Roman" w:eastAsia="Times New Roman" w:hAnsi="Times New Roman" w:cs="Times New Roman"/>
                <w:b/>
                <w:bCs/>
                <w:sz w:val="20"/>
                <w:szCs w:val="20"/>
                <w:lang w:eastAsia="ru-RU"/>
              </w:rPr>
              <w:t xml:space="preserve"> </w:t>
            </w:r>
            <w:r w:rsidRPr="003B67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color w:val="000000"/>
                <w:sz w:val="20"/>
                <w:szCs w:val="20"/>
                <w:lang w:val="uk-UA" w:eastAsia="ru-RU"/>
              </w:rPr>
              <w:t>За аналогічний</w:t>
            </w:r>
            <w:r w:rsidRPr="003B67D6">
              <w:rPr>
                <w:rFonts w:ascii="Times New Roman" w:eastAsia="Times New Roman" w:hAnsi="Times New Roman" w:cs="Times New Roman"/>
                <w:b/>
                <w:color w:val="000000"/>
                <w:sz w:val="20"/>
                <w:szCs w:val="20"/>
                <w:lang w:val="uk-UA" w:eastAsia="ru-RU"/>
              </w:rPr>
              <w:br/>
              <w:t>період попереднього року</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 Рух коштів у результаті операційної діяльності</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від:</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324307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282042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7500</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7500</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805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943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1715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616</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Витрачання на оплату:</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(257228)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(252015)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(31164)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(19750)</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(5880)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(4034)</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(6370)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(2157)</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(6161)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(1935)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(222)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(2386)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(1748)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(1760)</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(2361)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(769)</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27186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10447</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II. Рух коштів у результаті інвестиційної діяльності</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від реалізації:</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від отриманих:</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Витрачання на придбання:</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(15382)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(4519)</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-15339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-4517</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III. Рух коштів у результаті фінансової діяльності</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Надходження від:</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186</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163894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96741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Витрачання на:</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163615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89408</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(10245)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(9107)</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(1722)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(4361)</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(63)</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lastRenderedPageBreak/>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-11802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-6012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-82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102</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w:t>
            </w:r>
          </w:p>
        </w:tc>
      </w:tr>
      <w:tr w:rsidR="003B67D6" w:rsidRPr="003B67D6" w:rsidTr="005D3FEE">
        <w:tc>
          <w:tcPr>
            <w:tcW w:w="5107"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15</w:t>
            </w: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B67D6">
        <w:rPr>
          <w:rFonts w:ascii="Courier New" w:eastAsia="Times New Roman" w:hAnsi="Courier New" w:cs="Courier New"/>
          <w:sz w:val="20"/>
          <w:szCs w:val="20"/>
          <w:lang w:val="en-US" w:eastAsia="ru-RU"/>
        </w:rPr>
        <w:t xml:space="preserve"> </w:t>
      </w: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3B67D6" w:rsidRPr="003B67D6" w:rsidTr="005D3FEE">
        <w:tc>
          <w:tcPr>
            <w:tcW w:w="3085"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Чанчиков Олександр Михайлович</w:t>
            </w:r>
          </w:p>
        </w:tc>
      </w:tr>
      <w:tr w:rsidR="003B67D6" w:rsidRPr="003B67D6" w:rsidTr="005D3FEE">
        <w:tc>
          <w:tcPr>
            <w:tcW w:w="3085"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16"/>
                <w:szCs w:val="16"/>
                <w:lang w:val="en-US" w:eastAsia="ru-RU"/>
              </w:rPr>
              <w:t>(</w:t>
            </w:r>
            <w:r w:rsidRPr="003B67D6">
              <w:rPr>
                <w:rFonts w:ascii="Times New Roman" w:eastAsia="Times New Roman" w:hAnsi="Times New Roman" w:cs="Times New Roman"/>
                <w:b/>
                <w:color w:val="000000"/>
                <w:sz w:val="16"/>
                <w:szCs w:val="16"/>
                <w:lang w:eastAsia="ru-RU"/>
              </w:rPr>
              <w:t>підпис</w:t>
            </w:r>
            <w:r w:rsidRPr="003B67D6">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67D6" w:rsidRPr="003B67D6" w:rsidTr="005D3FEE">
        <w:tc>
          <w:tcPr>
            <w:tcW w:w="3085"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67D6" w:rsidRPr="003B67D6" w:rsidTr="005D3FEE">
        <w:tc>
          <w:tcPr>
            <w:tcW w:w="3085"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eastAsia="ru-RU"/>
              </w:rPr>
              <w:t>Головний бухгалтер</w:t>
            </w:r>
            <w:r w:rsidRPr="003B67D6">
              <w:rPr>
                <w:rFonts w:ascii="Times New Roman" w:eastAsia="Times New Roman" w:hAnsi="Times New Roman" w:cs="Times New Roman"/>
                <w:b/>
                <w:color w:val="000000"/>
                <w:sz w:val="20"/>
                <w:szCs w:val="20"/>
                <w:lang w:eastAsia="ru-RU"/>
              </w:rPr>
              <w:t xml:space="preserve"> </w:t>
            </w:r>
            <w:r w:rsidRPr="003B67D6">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Будько Iрина Iлларiонiвна</w:t>
            </w:r>
          </w:p>
        </w:tc>
      </w:tr>
      <w:tr w:rsidR="003B67D6" w:rsidRPr="003B67D6" w:rsidTr="005D3FEE">
        <w:tc>
          <w:tcPr>
            <w:tcW w:w="3085"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16"/>
                <w:szCs w:val="16"/>
                <w:lang w:val="en-US" w:eastAsia="ru-RU"/>
              </w:rPr>
              <w:t>(</w:t>
            </w:r>
            <w:r w:rsidRPr="003B67D6">
              <w:rPr>
                <w:rFonts w:ascii="Times New Roman" w:eastAsia="Times New Roman" w:hAnsi="Times New Roman" w:cs="Times New Roman"/>
                <w:b/>
                <w:color w:val="000000"/>
                <w:sz w:val="16"/>
                <w:szCs w:val="16"/>
                <w:lang w:eastAsia="ru-RU"/>
              </w:rPr>
              <w:t>підпис</w:t>
            </w:r>
            <w:r w:rsidRPr="003B67D6">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Default="003B67D6">
      <w:pPr>
        <w:sectPr w:rsidR="003B67D6" w:rsidSect="003B67D6">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1956" w:type="dxa"/>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Коди</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p>
        </w:tc>
        <w:tc>
          <w:tcPr>
            <w:tcW w:w="1956" w:type="dxa"/>
          </w:tcPr>
          <w:p w:rsidR="003B67D6" w:rsidRPr="003B67D6" w:rsidRDefault="003B67D6" w:rsidP="003B67D6">
            <w:pPr>
              <w:widowControl w:val="0"/>
              <w:spacing w:after="0" w:line="240" w:lineRule="auto"/>
              <w:jc w:val="center"/>
              <w:rPr>
                <w:rFonts w:ascii="Times New Roman" w:eastAsia="Times New Roman" w:hAnsi="Times New Roman" w:cs="Times New Roman"/>
                <w:sz w:val="16"/>
                <w:szCs w:val="16"/>
                <w:lang w:eastAsia="ru-RU"/>
              </w:rPr>
            </w:pPr>
            <w:r w:rsidRPr="003B67D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3B67D6" w:rsidRPr="003B67D6" w:rsidRDefault="003B67D6" w:rsidP="003B67D6">
            <w:pPr>
              <w:widowControl w:val="0"/>
              <w:spacing w:after="0" w:line="240" w:lineRule="auto"/>
              <w:rPr>
                <w:rFonts w:ascii="Times New Roman" w:eastAsia="Times New Roman" w:hAnsi="Times New Roman" w:cs="Times New Roman"/>
                <w:bCs/>
                <w:sz w:val="18"/>
                <w:szCs w:val="18"/>
                <w:lang w:val="en-US" w:eastAsia="ru-RU"/>
              </w:rPr>
            </w:pPr>
            <w:r w:rsidRPr="003B67D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B67D6" w:rsidRPr="003B67D6" w:rsidRDefault="003B67D6" w:rsidP="003B67D6">
            <w:pPr>
              <w:widowControl w:val="0"/>
              <w:spacing w:after="0" w:line="240" w:lineRule="auto"/>
              <w:rPr>
                <w:rFonts w:ascii="Times New Roman" w:eastAsia="Times New Roman" w:hAnsi="Times New Roman" w:cs="Times New Roman"/>
                <w:bCs/>
                <w:sz w:val="18"/>
                <w:szCs w:val="18"/>
                <w:lang w:val="en-US" w:eastAsia="ru-RU"/>
              </w:rPr>
            </w:pPr>
            <w:r w:rsidRPr="003B67D6">
              <w:rPr>
                <w:rFonts w:ascii="Times New Roman" w:eastAsia="Times New Roman" w:hAnsi="Times New Roman" w:cs="Times New Roman"/>
                <w:bCs/>
                <w:sz w:val="18"/>
                <w:szCs w:val="18"/>
                <w:lang w:val="en-US" w:eastAsia="ru-RU"/>
              </w:rPr>
              <w:t>01</w:t>
            </w:r>
          </w:p>
        </w:tc>
      </w:tr>
      <w:tr w:rsidR="003B67D6" w:rsidRPr="003B67D6" w:rsidTr="005D3FEE">
        <w:tc>
          <w:tcPr>
            <w:tcW w:w="6082" w:type="dxa"/>
          </w:tcPr>
          <w:p w:rsidR="003B67D6" w:rsidRPr="003B67D6" w:rsidRDefault="003B67D6" w:rsidP="003B67D6">
            <w:pPr>
              <w:widowControl w:val="0"/>
              <w:spacing w:after="0" w:line="240" w:lineRule="auto"/>
              <w:rPr>
                <w:rFonts w:ascii="Times New Roman" w:eastAsia="Times New Roman" w:hAnsi="Times New Roman" w:cs="Times New Roman"/>
                <w:sz w:val="20"/>
                <w:szCs w:val="20"/>
                <w:lang w:eastAsia="ru-RU"/>
              </w:rPr>
            </w:pPr>
            <w:r w:rsidRPr="003B67D6">
              <w:rPr>
                <w:rFonts w:ascii="Times New Roman" w:eastAsia="Times New Roman" w:hAnsi="Times New Roman" w:cs="Times New Roman"/>
                <w:sz w:val="20"/>
                <w:szCs w:val="20"/>
                <w:lang w:val="uk-UA" w:eastAsia="ru-RU"/>
              </w:rPr>
              <w:t xml:space="preserve">Підприємство  </w:t>
            </w:r>
            <w:r w:rsidRPr="003B67D6">
              <w:rPr>
                <w:rFonts w:ascii="Times New Roman" w:eastAsia="Times New Roman" w:hAnsi="Times New Roman" w:cs="Times New Roman"/>
                <w:sz w:val="20"/>
                <w:szCs w:val="20"/>
                <w:lang w:eastAsia="ru-RU"/>
              </w:rPr>
              <w:t xml:space="preserve"> </w:t>
            </w:r>
            <w:r w:rsidRPr="003B67D6">
              <w:rPr>
                <w:rFonts w:ascii="Times New Roman" w:eastAsia="Times New Roman" w:hAnsi="Times New Roman" w:cs="Times New Roman"/>
                <w:sz w:val="20"/>
                <w:szCs w:val="20"/>
                <w:u w:val="single"/>
                <w:lang w:eastAsia="ru-RU"/>
              </w:rPr>
              <w:t>ПРИВАТНЕ АКЦІОНЕРНЕ ТОВАРИСТВО ФАРМАЦЕВТИЧНА ФАБРИКА "ВІОЛА"</w:t>
            </w:r>
          </w:p>
        </w:tc>
        <w:tc>
          <w:tcPr>
            <w:tcW w:w="1956" w:type="dxa"/>
          </w:tcPr>
          <w:p w:rsidR="003B67D6" w:rsidRPr="003B67D6" w:rsidRDefault="003B67D6" w:rsidP="003B67D6">
            <w:pPr>
              <w:widowControl w:val="0"/>
              <w:spacing w:after="0" w:line="240" w:lineRule="auto"/>
              <w:rPr>
                <w:rFonts w:ascii="Times New Roman" w:eastAsia="Times New Roman" w:hAnsi="Times New Roman" w:cs="Times New Roman"/>
                <w:sz w:val="18"/>
                <w:szCs w:val="18"/>
                <w:lang w:eastAsia="ru-RU"/>
              </w:rPr>
            </w:pPr>
            <w:r w:rsidRPr="003B67D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B67D6" w:rsidRPr="003B67D6" w:rsidRDefault="003B67D6" w:rsidP="003B67D6">
            <w:pPr>
              <w:widowControl w:val="0"/>
              <w:spacing w:after="0" w:line="240" w:lineRule="auto"/>
              <w:jc w:val="center"/>
              <w:rPr>
                <w:rFonts w:ascii="Times New Roman" w:eastAsia="Times New Roman" w:hAnsi="Times New Roman" w:cs="Times New Roman"/>
                <w:sz w:val="18"/>
                <w:szCs w:val="18"/>
                <w:lang w:val="en-US" w:eastAsia="ru-RU"/>
              </w:rPr>
            </w:pPr>
            <w:r w:rsidRPr="003B67D6">
              <w:rPr>
                <w:rFonts w:ascii="Times New Roman" w:eastAsia="Times New Roman" w:hAnsi="Times New Roman" w:cs="Times New Roman"/>
                <w:sz w:val="18"/>
                <w:szCs w:val="18"/>
                <w:lang w:val="en-US" w:eastAsia="ru-RU"/>
              </w:rPr>
              <w:t>01973472</w:t>
            </w:r>
          </w:p>
        </w:tc>
      </w:tr>
    </w:tbl>
    <w:p w:rsidR="003B67D6" w:rsidRPr="003B67D6" w:rsidRDefault="003B67D6" w:rsidP="003B67D6">
      <w:pPr>
        <w:widowControl w:val="0"/>
        <w:spacing w:after="0" w:line="240" w:lineRule="auto"/>
        <w:jc w:val="center"/>
        <w:rPr>
          <w:rFonts w:ascii="Times New Roman" w:eastAsia="Times New Roman" w:hAnsi="Times New Roman" w:cs="Times New Roman"/>
          <w:b/>
          <w:bCs/>
          <w:lang w:val="uk-UA" w:eastAsia="ru-RU"/>
        </w:rPr>
      </w:pPr>
    </w:p>
    <w:p w:rsidR="003B67D6" w:rsidRPr="003B67D6" w:rsidRDefault="003B67D6" w:rsidP="003B67D6">
      <w:pPr>
        <w:widowControl w:val="0"/>
        <w:spacing w:after="0" w:line="240" w:lineRule="auto"/>
        <w:jc w:val="center"/>
        <w:rPr>
          <w:rFonts w:ascii="Times New Roman" w:eastAsia="Times New Roman" w:hAnsi="Times New Roman" w:cs="Times New Roman"/>
          <w:b/>
          <w:bCs/>
          <w:lang w:eastAsia="ru-RU"/>
        </w:rPr>
      </w:pPr>
      <w:r w:rsidRPr="003B67D6">
        <w:rPr>
          <w:rFonts w:ascii="Times New Roman" w:eastAsia="Times New Roman" w:hAnsi="Times New Roman" w:cs="Times New Roman"/>
          <w:b/>
          <w:bCs/>
          <w:lang w:val="en-US" w:eastAsia="ru-RU"/>
        </w:rPr>
        <w:t>Звіт</w:t>
      </w:r>
      <w:r w:rsidRPr="003B67D6">
        <w:rPr>
          <w:rFonts w:ascii="Times New Roman" w:eastAsia="Times New Roman" w:hAnsi="Times New Roman" w:cs="Times New Roman"/>
          <w:b/>
          <w:bCs/>
          <w:lang w:val="uk-UA" w:eastAsia="ru-RU"/>
        </w:rPr>
        <w:t xml:space="preserve"> про власний капітал</w:t>
      </w:r>
    </w:p>
    <w:p w:rsidR="003B67D6" w:rsidRPr="003B67D6" w:rsidRDefault="003B67D6" w:rsidP="003B67D6">
      <w:pPr>
        <w:widowControl w:val="0"/>
        <w:spacing w:after="0" w:line="240" w:lineRule="auto"/>
        <w:jc w:val="center"/>
        <w:rPr>
          <w:rFonts w:ascii="Times New Roman" w:eastAsia="Times New Roman" w:hAnsi="Times New Roman" w:cs="Times New Roman"/>
          <w:b/>
          <w:bCs/>
          <w:lang w:val="uk-UA" w:eastAsia="ru-RU"/>
        </w:rPr>
      </w:pPr>
      <w:r w:rsidRPr="003B67D6">
        <w:rPr>
          <w:rFonts w:ascii="Times New Roman" w:eastAsia="Times New Roman" w:hAnsi="Times New Roman" w:cs="Times New Roman"/>
          <w:b/>
          <w:bCs/>
          <w:lang w:val="en-US" w:eastAsia="ru-RU"/>
        </w:rPr>
        <w:t>з</w:t>
      </w:r>
      <w:r w:rsidRPr="003B67D6">
        <w:rPr>
          <w:rFonts w:ascii="Times New Roman" w:eastAsia="Times New Roman" w:hAnsi="Times New Roman" w:cs="Times New Roman"/>
          <w:b/>
          <w:bCs/>
          <w:lang w:val="uk-UA" w:eastAsia="ru-RU"/>
        </w:rPr>
        <w:t xml:space="preserve">а </w:t>
      </w:r>
      <w:r w:rsidRPr="003B67D6">
        <w:rPr>
          <w:rFonts w:ascii="Times New Roman" w:eastAsia="Times New Roman" w:hAnsi="Times New Roman" w:cs="Times New Roman"/>
          <w:b/>
          <w:bCs/>
          <w:lang w:val="en-US" w:eastAsia="ru-RU"/>
        </w:rPr>
        <w:t>2018 рік</w:t>
      </w:r>
      <w:r w:rsidRPr="003B67D6">
        <w:rPr>
          <w:rFonts w:ascii="Times New Roman" w:eastAsia="Times New Roman" w:hAnsi="Times New Roman" w:cs="Times New Roman"/>
          <w:b/>
          <w:bCs/>
          <w:lang w:val="uk-UA" w:eastAsia="ru-RU"/>
        </w:rPr>
        <w:t xml:space="preserve"> </w:t>
      </w:r>
    </w:p>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B67D6" w:rsidRPr="003B67D6" w:rsidTr="005D3FEE">
        <w:trPr>
          <w:jc w:val="right"/>
        </w:trPr>
        <w:tc>
          <w:tcPr>
            <w:tcW w:w="8613" w:type="dxa"/>
            <w:tcBorders>
              <w:right w:val="single" w:sz="4" w:space="0" w:color="auto"/>
            </w:tcBorders>
            <w:vAlign w:val="center"/>
          </w:tcPr>
          <w:p w:rsidR="003B67D6" w:rsidRPr="003B67D6" w:rsidRDefault="003B67D6" w:rsidP="003B67D6">
            <w:pPr>
              <w:widowControl w:val="0"/>
              <w:spacing w:after="0" w:line="240" w:lineRule="auto"/>
              <w:rPr>
                <w:rFonts w:ascii="Times New Roman" w:eastAsia="Times New Roman" w:hAnsi="Times New Roman" w:cs="Times New Roman"/>
                <w:lang w:eastAsia="ru-RU"/>
              </w:rPr>
            </w:pPr>
            <w:r w:rsidRPr="003B67D6">
              <w:rPr>
                <w:rFonts w:ascii="Times New Roman" w:eastAsia="Times New Roman" w:hAnsi="Times New Roman" w:cs="Times New Roman"/>
                <w:lang w:val="uk-UA" w:eastAsia="ru-RU"/>
              </w:rPr>
              <w:t xml:space="preserve">                                                                    </w:t>
            </w:r>
            <w:r w:rsidRPr="003B67D6">
              <w:rPr>
                <w:rFonts w:ascii="Times New Roman" w:eastAsia="Times New Roman" w:hAnsi="Times New Roman" w:cs="Times New Roman"/>
                <w:lang w:val="en-US" w:eastAsia="ru-RU"/>
              </w:rPr>
              <w:t>Форма № 4</w:t>
            </w:r>
            <w:r w:rsidRPr="003B67D6">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B67D6" w:rsidRPr="003B67D6" w:rsidRDefault="003B67D6" w:rsidP="003B67D6">
            <w:pPr>
              <w:keepNext/>
              <w:keepLines/>
              <w:widowControl w:val="0"/>
              <w:suppressAutoHyphens/>
              <w:spacing w:after="0" w:line="240" w:lineRule="auto"/>
              <w:rPr>
                <w:rFonts w:ascii="Times New Roman" w:eastAsia="Times New Roman" w:hAnsi="Times New Roman" w:cs="Times New Roman"/>
                <w:lang w:val="en-US" w:eastAsia="ru-RU"/>
              </w:rPr>
            </w:pPr>
            <w:r w:rsidRPr="003B67D6">
              <w:rPr>
                <w:rFonts w:ascii="Times New Roman" w:eastAsia="Times New Roman" w:hAnsi="Times New Roman" w:cs="Times New Roman"/>
                <w:lang w:val="en-US" w:eastAsia="ru-RU"/>
              </w:rPr>
              <w:t>1801005</w:t>
            </w:r>
          </w:p>
        </w:tc>
      </w:tr>
    </w:tbl>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eastAsia="ru-RU"/>
        </w:rPr>
      </w:pPr>
    </w:p>
    <w:p w:rsidR="003B67D6" w:rsidRPr="003B67D6" w:rsidRDefault="003B67D6" w:rsidP="003B67D6">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3B67D6" w:rsidRPr="003B67D6" w:rsidTr="005D3FEE">
        <w:trPr>
          <w:trHeight w:val="345"/>
        </w:trPr>
        <w:tc>
          <w:tcPr>
            <w:tcW w:w="2506" w:type="dxa"/>
            <w:tcBorders>
              <w:left w:val="single" w:sz="6" w:space="0" w:color="auto"/>
              <w:bottom w:val="single" w:sz="6" w:space="0" w:color="auto"/>
              <w:right w:val="single" w:sz="6" w:space="0" w:color="auto"/>
            </w:tcBorders>
            <w:vAlign w:val="center"/>
          </w:tcPr>
          <w:p w:rsidR="003B67D6" w:rsidRPr="003B67D6" w:rsidRDefault="003B67D6" w:rsidP="003B67D6">
            <w:pPr>
              <w:keepNext/>
              <w:spacing w:after="0" w:line="240" w:lineRule="auto"/>
              <w:jc w:val="center"/>
              <w:outlineLvl w:val="0"/>
              <w:rPr>
                <w:rFonts w:ascii="Times New Roman" w:eastAsia="Times New Roman" w:hAnsi="Times New Roman" w:cs="Times New Roman"/>
                <w:b/>
                <w:bCs/>
                <w:sz w:val="20"/>
                <w:szCs w:val="20"/>
                <w:lang w:val="uk-UA" w:eastAsia="ru-RU"/>
              </w:rPr>
            </w:pPr>
            <w:r w:rsidRPr="003B67D6">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Зареєст-рований (пайовий)</w:t>
            </w:r>
          </w:p>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sz w:val="20"/>
                <w:szCs w:val="20"/>
                <w:lang w:val="uk-UA" w:eastAsia="ru-RU"/>
              </w:rPr>
            </w:pPr>
            <w:r w:rsidRPr="003B67D6">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Нероз-</w:t>
            </w:r>
          </w:p>
          <w:p w:rsidR="003B67D6" w:rsidRPr="003B67D6" w:rsidRDefault="003B67D6" w:rsidP="003B67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поділе-</w:t>
            </w:r>
          </w:p>
          <w:p w:rsidR="003B67D6" w:rsidRPr="003B67D6" w:rsidRDefault="003B67D6" w:rsidP="003B67D6">
            <w:pPr>
              <w:widowControl w:val="0"/>
              <w:spacing w:after="0" w:line="240" w:lineRule="auto"/>
              <w:jc w:val="center"/>
              <w:rPr>
                <w:rFonts w:ascii="Times New Roman" w:eastAsia="Times New Roman" w:hAnsi="Times New Roman" w:cs="Times New Roman"/>
                <w:b/>
                <w:sz w:val="20"/>
                <w:szCs w:val="20"/>
                <w:lang w:val="uk-UA" w:eastAsia="ru-RU"/>
              </w:rPr>
            </w:pPr>
            <w:r w:rsidRPr="003B67D6">
              <w:rPr>
                <w:rFonts w:ascii="Times New Roman" w:eastAsia="Times New Roman" w:hAnsi="Times New Roman" w:cs="Times New Roman"/>
                <w:b/>
                <w:color w:val="000000"/>
                <w:sz w:val="20"/>
                <w:szCs w:val="20"/>
                <w:lang w:val="uk-UA" w:eastAsia="ru-RU"/>
              </w:rPr>
              <w:t>ний прибуток</w:t>
            </w:r>
            <w:r w:rsidRPr="003B67D6">
              <w:rPr>
                <w:rFonts w:ascii="Times New Roman" w:eastAsia="Times New Roman" w:hAnsi="Times New Roman" w:cs="Times New Roman"/>
                <w:b/>
                <w:lang w:eastAsia="ru-RU"/>
              </w:rPr>
              <w:t xml:space="preserve"> </w:t>
            </w:r>
            <w:r w:rsidRPr="003B67D6">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sz w:val="20"/>
                <w:szCs w:val="20"/>
                <w:lang w:val="uk-UA" w:eastAsia="ru-RU"/>
              </w:rPr>
            </w:pPr>
            <w:r w:rsidRPr="003B67D6">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Вилу</w:t>
            </w:r>
            <w:r w:rsidRPr="003B67D6">
              <w:rPr>
                <w:rFonts w:ascii="Times New Roman" w:eastAsia="Times New Roman" w:hAnsi="Times New Roman" w:cs="Times New Roman"/>
                <w:b/>
                <w:color w:val="000000"/>
                <w:sz w:val="20"/>
                <w:szCs w:val="20"/>
                <w:lang w:val="en-US" w:eastAsia="ru-RU"/>
              </w:rPr>
              <w:t>-</w:t>
            </w:r>
            <w:r w:rsidRPr="003B67D6">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sz w:val="20"/>
                <w:szCs w:val="20"/>
                <w:lang w:val="uk-UA" w:eastAsia="ru-RU"/>
              </w:rPr>
            </w:pPr>
            <w:r w:rsidRPr="003B67D6">
              <w:rPr>
                <w:rFonts w:ascii="Times New Roman" w:eastAsia="Times New Roman" w:hAnsi="Times New Roman" w:cs="Times New Roman"/>
                <w:b/>
                <w:sz w:val="20"/>
                <w:szCs w:val="20"/>
                <w:lang w:val="uk-UA" w:eastAsia="ru-RU"/>
              </w:rPr>
              <w:t>Всього</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eastAsia="ru-RU"/>
              </w:rPr>
            </w:pPr>
            <w:r w:rsidRPr="003B67D6">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
                <w:bCs/>
                <w:sz w:val="20"/>
                <w:szCs w:val="20"/>
                <w:lang w:val="uk-UA" w:eastAsia="ru-RU"/>
              </w:rPr>
            </w:pPr>
            <w:r w:rsidRPr="003B67D6">
              <w:rPr>
                <w:rFonts w:ascii="Times New Roman" w:eastAsia="Times New Roman" w:hAnsi="Times New Roman" w:cs="Times New Roman"/>
                <w:b/>
                <w:bCs/>
                <w:sz w:val="20"/>
                <w:szCs w:val="20"/>
                <w:lang w:val="uk-UA" w:eastAsia="ru-RU"/>
              </w:rPr>
              <w:t>10</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7971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8314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8249</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260</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13626</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38420</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Коригування:</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-320</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-320</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7971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8314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8249</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260</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13306</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38100</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29381</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29381</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Розподіл прибутку:</w:t>
            </w:r>
          </w:p>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-10248</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-10248</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19133</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19133</w:t>
            </w:r>
          </w:p>
        </w:tc>
      </w:tr>
      <w:tr w:rsidR="003B67D6" w:rsidRPr="003B67D6" w:rsidTr="005D3FEE">
        <w:tc>
          <w:tcPr>
            <w:tcW w:w="2506" w:type="dxa"/>
            <w:tcBorders>
              <w:top w:val="single" w:sz="6" w:space="0" w:color="auto"/>
              <w:left w:val="single" w:sz="6" w:space="0" w:color="auto"/>
              <w:bottom w:val="single" w:sz="6" w:space="0" w:color="auto"/>
              <w:right w:val="single" w:sz="6" w:space="0" w:color="auto"/>
            </w:tcBorders>
            <w:shd w:val="clear" w:color="auto" w:fill="auto"/>
          </w:tcPr>
          <w:p w:rsidR="003B67D6" w:rsidRPr="003B67D6" w:rsidRDefault="003B67D6" w:rsidP="003B67D6">
            <w:pPr>
              <w:widowControl w:val="0"/>
              <w:spacing w:after="0" w:line="240" w:lineRule="auto"/>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eastAsia="ru-RU"/>
              </w:rPr>
            </w:pPr>
            <w:r w:rsidRPr="003B67D6">
              <w:rPr>
                <w:rFonts w:ascii="Times New Roman" w:eastAsia="Times New Roman" w:hAnsi="Times New Roman" w:cs="Times New Roman"/>
                <w:bCs/>
                <w:sz w:val="20"/>
                <w:szCs w:val="20"/>
                <w:lang w:eastAsia="ru-RU"/>
              </w:rPr>
              <w:t>7971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8314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8249</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260</w:t>
            </w:r>
          </w:p>
        </w:tc>
        <w:tc>
          <w:tcPr>
            <w:tcW w:w="959"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32439</w:t>
            </w:r>
          </w:p>
        </w:tc>
        <w:tc>
          <w:tcPr>
            <w:tcW w:w="836"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B67D6" w:rsidRPr="003B67D6" w:rsidRDefault="003B67D6" w:rsidP="003B67D6">
            <w:pPr>
              <w:widowControl w:val="0"/>
              <w:spacing w:after="0" w:line="240" w:lineRule="auto"/>
              <w:jc w:val="center"/>
              <w:rPr>
                <w:rFonts w:ascii="Times New Roman" w:eastAsia="Times New Roman" w:hAnsi="Times New Roman" w:cs="Times New Roman"/>
                <w:bCs/>
                <w:sz w:val="20"/>
                <w:szCs w:val="20"/>
                <w:lang w:val="uk-UA" w:eastAsia="ru-RU"/>
              </w:rPr>
            </w:pPr>
            <w:r w:rsidRPr="003B67D6">
              <w:rPr>
                <w:rFonts w:ascii="Times New Roman" w:eastAsia="Times New Roman" w:hAnsi="Times New Roman" w:cs="Times New Roman"/>
                <w:bCs/>
                <w:sz w:val="20"/>
                <w:szCs w:val="20"/>
                <w:lang w:val="uk-UA" w:eastAsia="ru-RU"/>
              </w:rPr>
              <w:t>57233</w:t>
            </w: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B67D6">
        <w:rPr>
          <w:rFonts w:ascii="Courier New" w:eastAsia="Times New Roman" w:hAnsi="Courier New" w:cs="Courier New"/>
          <w:sz w:val="20"/>
          <w:szCs w:val="20"/>
          <w:lang w:val="en-US" w:eastAsia="ru-RU"/>
        </w:rPr>
        <w:t xml:space="preserve"> </w:t>
      </w: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3B67D6" w:rsidRPr="003B67D6" w:rsidTr="005D3FEE">
        <w:tc>
          <w:tcPr>
            <w:tcW w:w="322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Чанчиков Олександр Михайлович</w:t>
            </w:r>
          </w:p>
        </w:tc>
      </w:tr>
      <w:tr w:rsidR="003B67D6" w:rsidRPr="003B67D6" w:rsidTr="005D3FEE">
        <w:tc>
          <w:tcPr>
            <w:tcW w:w="322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16"/>
                <w:szCs w:val="16"/>
                <w:lang w:val="en-US" w:eastAsia="ru-RU"/>
              </w:rPr>
              <w:t>(</w:t>
            </w:r>
            <w:r w:rsidRPr="003B67D6">
              <w:rPr>
                <w:rFonts w:ascii="Times New Roman" w:eastAsia="Times New Roman" w:hAnsi="Times New Roman" w:cs="Times New Roman"/>
                <w:b/>
                <w:color w:val="000000"/>
                <w:sz w:val="16"/>
                <w:szCs w:val="16"/>
                <w:lang w:eastAsia="ru-RU"/>
              </w:rPr>
              <w:t>підпис</w:t>
            </w:r>
            <w:r w:rsidRPr="003B67D6">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67D6" w:rsidRPr="003B67D6" w:rsidTr="005D3FEE">
        <w:tc>
          <w:tcPr>
            <w:tcW w:w="322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B67D6" w:rsidRPr="003B67D6" w:rsidTr="005D3FEE">
        <w:tc>
          <w:tcPr>
            <w:tcW w:w="322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eastAsia="ru-RU"/>
              </w:rPr>
              <w:t>Головний бухгалтер</w:t>
            </w:r>
            <w:r w:rsidRPr="003B67D6">
              <w:rPr>
                <w:rFonts w:ascii="Times New Roman" w:eastAsia="Times New Roman" w:hAnsi="Times New Roman" w:cs="Times New Roman"/>
                <w:b/>
                <w:color w:val="000000"/>
                <w:sz w:val="20"/>
                <w:szCs w:val="20"/>
                <w:lang w:eastAsia="ru-RU"/>
              </w:rPr>
              <w:t xml:space="preserve"> </w:t>
            </w:r>
            <w:r w:rsidRPr="003B67D6">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sz w:val="20"/>
                <w:szCs w:val="20"/>
                <w:lang w:val="en-US" w:eastAsia="ru-RU"/>
              </w:rPr>
              <w:t>Будько Iрина Iлларiонiвна</w:t>
            </w:r>
          </w:p>
        </w:tc>
      </w:tr>
      <w:tr w:rsidR="003B67D6" w:rsidRPr="003B67D6" w:rsidTr="005D3FEE">
        <w:tc>
          <w:tcPr>
            <w:tcW w:w="3227"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B67D6">
              <w:rPr>
                <w:rFonts w:ascii="Times New Roman" w:eastAsia="Times New Roman" w:hAnsi="Times New Roman" w:cs="Times New Roman"/>
                <w:b/>
                <w:color w:val="000000"/>
                <w:sz w:val="16"/>
                <w:szCs w:val="16"/>
                <w:lang w:val="en-US" w:eastAsia="ru-RU"/>
              </w:rPr>
              <w:t>(</w:t>
            </w:r>
            <w:r w:rsidRPr="003B67D6">
              <w:rPr>
                <w:rFonts w:ascii="Times New Roman" w:eastAsia="Times New Roman" w:hAnsi="Times New Roman" w:cs="Times New Roman"/>
                <w:b/>
                <w:color w:val="000000"/>
                <w:sz w:val="16"/>
                <w:szCs w:val="16"/>
                <w:lang w:eastAsia="ru-RU"/>
              </w:rPr>
              <w:t>підпис</w:t>
            </w:r>
            <w:r w:rsidRPr="003B67D6">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Pr="003B67D6" w:rsidRDefault="003B67D6" w:rsidP="003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B67D6" w:rsidRDefault="003B67D6">
      <w:pPr>
        <w:sectPr w:rsidR="003B67D6" w:rsidSect="003B67D6">
          <w:pgSz w:w="11906" w:h="16838"/>
          <w:pgMar w:top="363" w:right="567" w:bottom="363" w:left="1417" w:header="708" w:footer="708" w:gutter="0"/>
          <w:cols w:space="708"/>
          <w:docGrid w:linePitch="360"/>
        </w:sect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B67D6" w:rsidRPr="003B67D6" w:rsidRDefault="003B67D6" w:rsidP="003B67D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B67D6">
        <w:rPr>
          <w:rFonts w:ascii="Times New Roman" w:eastAsia="Times New Roman" w:hAnsi="Times New Roman" w:cs="Times New Roman"/>
          <w:b/>
          <w:bCs/>
          <w:color w:val="000000"/>
          <w:sz w:val="27"/>
          <w:szCs w:val="27"/>
          <w:lang w:val="uk-UA" w:eastAsia="uk-UA"/>
        </w:rPr>
        <w:t xml:space="preserve">XVI. Твердження щодо </w:t>
      </w:r>
      <w:r w:rsidRPr="003B67D6">
        <w:rPr>
          <w:rFonts w:ascii="Times New Roman" w:eastAsia="Times New Roman" w:hAnsi="Times New Roman" w:cs="Times New Roman"/>
          <w:b/>
          <w:bCs/>
          <w:color w:val="000000"/>
          <w:sz w:val="27"/>
          <w:szCs w:val="27"/>
          <w:lang w:val="en-US" w:eastAsia="uk-UA"/>
        </w:rPr>
        <w:t xml:space="preserve">річної </w:t>
      </w:r>
      <w:r w:rsidRPr="003B67D6">
        <w:rPr>
          <w:rFonts w:ascii="Times New Roman" w:eastAsia="Times New Roman" w:hAnsi="Times New Roman" w:cs="Times New Roman"/>
          <w:b/>
          <w:bCs/>
          <w:color w:val="000000"/>
          <w:sz w:val="27"/>
          <w:szCs w:val="27"/>
          <w:lang w:val="uk-UA" w:eastAsia="uk-UA"/>
        </w:rPr>
        <w:t>інформації</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Офіційна позиції осіб, які здійснюють управлінські функції та підписують річну інформацію емітента щодо річної інформації, в особі голови правління Чанчиков Олександр Михайлович :</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ab/>
        <w:t>1) Річна фінансова звітність ПРИВАТНОГО АКЦІОНЕРНОГО ТОВАРИСТВА ФАРМАЦЕВТИЧНОЇ ФАБРИКИ "ВІОЛА",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3B67D6" w:rsidRPr="003B67D6" w:rsidRDefault="003B67D6" w:rsidP="003B67D6">
      <w:pPr>
        <w:spacing w:after="0" w:line="240" w:lineRule="auto"/>
        <w:rPr>
          <w:rFonts w:ascii="Times New Roman" w:eastAsia="Times New Roman" w:hAnsi="Times New Roman" w:cs="Times New Roman"/>
          <w:sz w:val="20"/>
          <w:szCs w:val="20"/>
          <w:lang w:val="uk-UA" w:eastAsia="uk-UA"/>
        </w:rPr>
      </w:pPr>
      <w:r w:rsidRPr="003B67D6">
        <w:rPr>
          <w:rFonts w:ascii="Times New Roman" w:eastAsia="Times New Roman" w:hAnsi="Times New Roman" w:cs="Times New Roman"/>
          <w:sz w:val="20"/>
          <w:szCs w:val="20"/>
          <w:lang w:val="uk-UA" w:eastAsia="uk-UA"/>
        </w:rPr>
        <w:tab/>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ФАРМАЦЕВТИЧНОЇ ФАБРИКИ "ВІОЛА" з описом основних ризиків та невизначеностей, з якими стикається у своїй господарській діяльності Товариство.</w:t>
      </w:r>
    </w:p>
    <w:p w:rsidR="003B67D6" w:rsidRPr="00E76245" w:rsidRDefault="003B67D6">
      <w:pPr>
        <w:rPr>
          <w:lang w:val="uk-UA"/>
        </w:rPr>
        <w:sectPr w:rsidR="003B67D6" w:rsidRPr="00E76245" w:rsidSect="003B67D6">
          <w:pgSz w:w="11906" w:h="16838"/>
          <w:pgMar w:top="363" w:right="567" w:bottom="363" w:left="1417" w:header="709" w:footer="709" w:gutter="0"/>
          <w:cols w:space="708"/>
          <w:docGrid w:linePitch="360"/>
        </w:sectPr>
      </w:pPr>
    </w:p>
    <w:p w:rsidR="003B67D6" w:rsidRPr="003B67D6" w:rsidRDefault="003B67D6" w:rsidP="003B67D6">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B67D6">
        <w:rPr>
          <w:rFonts w:ascii="Times New Roman" w:eastAsia="Times New Roman" w:hAnsi="Times New Roman" w:cs="Times New Roman"/>
          <w:b/>
          <w:bCs/>
          <w:color w:val="000000"/>
          <w:sz w:val="26"/>
          <w:szCs w:val="26"/>
          <w:lang w:val="en-US" w:eastAsia="uk-UA"/>
        </w:rPr>
        <w:lastRenderedPageBreak/>
        <w:t>XIX</w:t>
      </w:r>
      <w:r w:rsidRPr="003B67D6">
        <w:rPr>
          <w:rFonts w:ascii="Times New Roman" w:eastAsia="Times New Roman" w:hAnsi="Times New Roman" w:cs="Times New Roman"/>
          <w:b/>
          <w:bCs/>
          <w:color w:val="000000"/>
          <w:sz w:val="26"/>
          <w:szCs w:val="26"/>
          <w:lang w:val="uk-UA" w:eastAsia="uk-UA"/>
        </w:rPr>
        <w:t xml:space="preserve">. Відомості щодо особливої інформації та інформації про іпотечні цінні папери, </w:t>
      </w:r>
      <w:r w:rsidRPr="003B67D6">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3B67D6" w:rsidRPr="003B67D6" w:rsidRDefault="003B67D6" w:rsidP="003B67D6">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3B67D6" w:rsidRPr="003B67D6" w:rsidTr="005D3FEE">
        <w:tc>
          <w:tcPr>
            <w:tcW w:w="145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3B67D6" w:rsidRPr="003B67D6" w:rsidRDefault="003B67D6" w:rsidP="003B67D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B67D6">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Вид інформації</w:t>
            </w:r>
          </w:p>
        </w:tc>
      </w:tr>
      <w:tr w:rsidR="003B67D6" w:rsidRPr="003B67D6" w:rsidTr="005D3FEE">
        <w:tc>
          <w:tcPr>
            <w:tcW w:w="145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
                <w:bCs/>
                <w:sz w:val="20"/>
                <w:szCs w:val="20"/>
                <w:lang w:val="uk-UA" w:eastAsia="uk-UA"/>
              </w:rPr>
            </w:pPr>
            <w:r w:rsidRPr="003B67D6">
              <w:rPr>
                <w:rFonts w:ascii="Times New Roman" w:eastAsia="Times New Roman" w:hAnsi="Times New Roman" w:cs="Times New Roman"/>
                <w:b/>
                <w:bCs/>
                <w:sz w:val="20"/>
                <w:szCs w:val="20"/>
                <w:lang w:val="uk-UA" w:eastAsia="uk-UA"/>
              </w:rPr>
              <w:t>3</w:t>
            </w:r>
          </w:p>
        </w:tc>
      </w:tr>
      <w:tr w:rsidR="003B67D6" w:rsidRPr="003B67D6" w:rsidTr="005D3FEE">
        <w:tc>
          <w:tcPr>
            <w:tcW w:w="145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16.02.2018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19.02.2018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3B67D6" w:rsidRPr="003B67D6" w:rsidTr="005D3FEE">
        <w:tc>
          <w:tcPr>
            <w:tcW w:w="145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24.04.2018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25.04.2018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B67D6" w:rsidRPr="003B67D6" w:rsidTr="005D3FEE">
        <w:tc>
          <w:tcPr>
            <w:tcW w:w="145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24.04.2018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25.04.2018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3B67D6" w:rsidRPr="003B67D6" w:rsidTr="005D3FEE">
        <w:tc>
          <w:tcPr>
            <w:tcW w:w="145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24.04.2018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25.04.2018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Відомості про прийняття рішення про розміщення цінних паперів на суму, що перевищує 10 відсотків статутного капіталу                                                                                                                                          </w:t>
            </w:r>
          </w:p>
        </w:tc>
      </w:tr>
      <w:tr w:rsidR="003B67D6" w:rsidRPr="003B67D6" w:rsidTr="005D3FEE">
        <w:tc>
          <w:tcPr>
            <w:tcW w:w="145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24.04.2018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25.04.2018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Відомості про прийняття рішення про виплату дивідендів                                                                                                                                                                                                        </w:t>
            </w:r>
          </w:p>
        </w:tc>
      </w:tr>
      <w:tr w:rsidR="003B67D6" w:rsidRPr="003B67D6" w:rsidTr="005D3FEE">
        <w:tc>
          <w:tcPr>
            <w:tcW w:w="1456"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ind w:left="180" w:hanging="180"/>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19.09.2018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20.09.2018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3B67D6" w:rsidRPr="003B67D6" w:rsidRDefault="003B67D6" w:rsidP="003B67D6">
            <w:pPr>
              <w:spacing w:after="0" w:line="240" w:lineRule="auto"/>
              <w:jc w:val="center"/>
              <w:rPr>
                <w:rFonts w:ascii="Times New Roman" w:eastAsia="Times New Roman" w:hAnsi="Times New Roman" w:cs="Times New Roman"/>
                <w:bCs/>
                <w:sz w:val="20"/>
                <w:szCs w:val="20"/>
                <w:lang w:val="uk-UA" w:eastAsia="uk-UA"/>
              </w:rPr>
            </w:pPr>
            <w:r w:rsidRPr="003B67D6">
              <w:rPr>
                <w:rFonts w:ascii="Times New Roman" w:eastAsia="Times New Roman" w:hAnsi="Times New Roman" w:cs="Times New Roman"/>
                <w:bCs/>
                <w:sz w:val="20"/>
                <w:szCs w:val="20"/>
                <w:lang w:val="uk-UA" w:eastAsia="uk-UA"/>
              </w:rPr>
              <w:t xml:space="preserve">Відомості про прийняття рішення про розміщення цінних паперів на суму, що перевищує 25 відсотків статутного капіталу                                                                                                                                          </w:t>
            </w:r>
          </w:p>
        </w:tc>
      </w:tr>
    </w:tbl>
    <w:p w:rsidR="003B67D6" w:rsidRPr="003B67D6" w:rsidRDefault="003B67D6" w:rsidP="003B67D6">
      <w:pPr>
        <w:spacing w:after="0" w:line="240" w:lineRule="auto"/>
        <w:rPr>
          <w:rFonts w:ascii="Times New Roman" w:eastAsia="Times New Roman" w:hAnsi="Times New Roman" w:cs="Times New Roman"/>
          <w:sz w:val="24"/>
          <w:szCs w:val="24"/>
          <w:lang w:val="uk-UA" w:eastAsia="uk-UA"/>
        </w:rPr>
      </w:pPr>
    </w:p>
    <w:p w:rsidR="00597B4D" w:rsidRDefault="00597B4D"/>
    <w:sectPr w:rsidR="00597B4D" w:rsidSect="003B67D6">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D6"/>
    <w:rsid w:val="003B67D6"/>
    <w:rsid w:val="00597B4D"/>
    <w:rsid w:val="00E7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67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67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23662</Words>
  <Characters>134876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2019-04-26T11:26:00Z</dcterms:created>
  <dcterms:modified xsi:type="dcterms:W3CDTF">2019-04-26T11:26:00Z</dcterms:modified>
</cp:coreProperties>
</file>